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BD1F5" w14:textId="77777777" w:rsidR="00044711" w:rsidRDefault="00044711">
      <w:pPr>
        <w:ind w:right="-40"/>
        <w:jc w:val="center"/>
        <w:rPr>
          <w:b/>
        </w:rPr>
      </w:pPr>
    </w:p>
    <w:p w14:paraId="06429A78" w14:textId="77777777" w:rsidR="00044711" w:rsidRDefault="00044711">
      <w:pPr>
        <w:ind w:right="-40"/>
        <w:jc w:val="center"/>
        <w:rPr>
          <w:b/>
        </w:rPr>
      </w:pPr>
    </w:p>
    <w:p w14:paraId="442CA7BD" w14:textId="77777777" w:rsidR="00044711" w:rsidRDefault="00044711">
      <w:pPr>
        <w:ind w:right="-40"/>
        <w:jc w:val="center"/>
        <w:rPr>
          <w:b/>
        </w:rPr>
      </w:pPr>
    </w:p>
    <w:p w14:paraId="002BD5B5" w14:textId="77777777" w:rsidR="00044711" w:rsidRDefault="00044711">
      <w:pPr>
        <w:widowControl w:val="0"/>
        <w:spacing w:line="240" w:lineRule="auto"/>
        <w:ind w:right="-40"/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1"/>
        <w:gridCol w:w="6777"/>
      </w:tblGrid>
      <w:tr w:rsidR="00044711" w14:paraId="66BCFA9E" w14:textId="77777777">
        <w:trPr>
          <w:trHeight w:val="180"/>
        </w:trPr>
        <w:tc>
          <w:tcPr>
            <w:tcW w:w="2511" w:type="dxa"/>
          </w:tcPr>
          <w:p w14:paraId="2CB21E47" w14:textId="77777777" w:rsidR="00044711" w:rsidRDefault="00014797">
            <w:pPr>
              <w:ind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verzia</w:t>
            </w:r>
          </w:p>
        </w:tc>
        <w:tc>
          <w:tcPr>
            <w:tcW w:w="6777" w:type="dxa"/>
          </w:tcPr>
          <w:p w14:paraId="48405300" w14:textId="77777777" w:rsidR="00044711" w:rsidRDefault="00014797">
            <w:pPr>
              <w:ind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044711" w14:paraId="33FD371F" w14:textId="77777777">
        <w:tc>
          <w:tcPr>
            <w:tcW w:w="2511" w:type="dxa"/>
          </w:tcPr>
          <w:p w14:paraId="7AE77482" w14:textId="77777777" w:rsidR="00044711" w:rsidRDefault="00014797">
            <w:pPr>
              <w:ind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platnosti</w:t>
            </w:r>
          </w:p>
        </w:tc>
        <w:tc>
          <w:tcPr>
            <w:tcW w:w="6777" w:type="dxa"/>
          </w:tcPr>
          <w:p w14:paraId="1C6D9BC3" w14:textId="77777777" w:rsidR="00044711" w:rsidRDefault="00014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9. 10. 2020</w:t>
            </w:r>
          </w:p>
        </w:tc>
      </w:tr>
      <w:tr w:rsidR="00044711" w14:paraId="278820D4" w14:textId="77777777">
        <w:tc>
          <w:tcPr>
            <w:tcW w:w="2511" w:type="dxa"/>
          </w:tcPr>
          <w:p w14:paraId="14386B58" w14:textId="77777777" w:rsidR="00044711" w:rsidRDefault="00014797">
            <w:pPr>
              <w:ind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účinnosti</w:t>
            </w:r>
          </w:p>
        </w:tc>
        <w:tc>
          <w:tcPr>
            <w:tcW w:w="6777" w:type="dxa"/>
          </w:tcPr>
          <w:p w14:paraId="537AC298" w14:textId="77777777" w:rsidR="00044711" w:rsidRDefault="00014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16. 10. 2020</w:t>
            </w:r>
          </w:p>
        </w:tc>
      </w:tr>
      <w:tr w:rsidR="00044711" w14:paraId="704A9A81" w14:textId="77777777">
        <w:tc>
          <w:tcPr>
            <w:tcW w:w="2511" w:type="dxa"/>
          </w:tcPr>
          <w:p w14:paraId="2C60362A" w14:textId="77777777" w:rsidR="00044711" w:rsidRDefault="00014797">
            <w:pPr>
              <w:ind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schválil</w:t>
            </w:r>
          </w:p>
        </w:tc>
        <w:tc>
          <w:tcPr>
            <w:tcW w:w="6777" w:type="dxa"/>
          </w:tcPr>
          <w:p w14:paraId="020AB83D" w14:textId="77777777" w:rsidR="00044711" w:rsidRDefault="00014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Predsedníčka RpV dňa 9. 10. 2020</w:t>
            </w:r>
          </w:p>
        </w:tc>
      </w:tr>
      <w:tr w:rsidR="00044711" w14:paraId="299800D9" w14:textId="77777777">
        <w:tc>
          <w:tcPr>
            <w:tcW w:w="2511" w:type="dxa"/>
          </w:tcPr>
          <w:p w14:paraId="7916365B" w14:textId="77777777" w:rsidR="00044711" w:rsidRDefault="00014797">
            <w:pPr>
              <w:ind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autor/navrhovateľ</w:t>
            </w:r>
          </w:p>
        </w:tc>
        <w:tc>
          <w:tcPr>
            <w:tcW w:w="6777" w:type="dxa"/>
          </w:tcPr>
          <w:p w14:paraId="64303CC3" w14:textId="77777777" w:rsidR="00044711" w:rsidRDefault="00014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 Demková, Veronika Mrňová</w:t>
            </w:r>
          </w:p>
        </w:tc>
      </w:tr>
    </w:tbl>
    <w:p w14:paraId="47654FE9" w14:textId="77777777" w:rsidR="00044711" w:rsidRDefault="00044711">
      <w:pPr>
        <w:spacing w:line="240" w:lineRule="auto"/>
        <w:ind w:right="-40"/>
        <w:rPr>
          <w:b/>
        </w:rPr>
      </w:pPr>
    </w:p>
    <w:p w14:paraId="14B777A3" w14:textId="77777777" w:rsidR="00044711" w:rsidRDefault="00044711">
      <w:pPr>
        <w:spacing w:line="240" w:lineRule="auto"/>
        <w:ind w:right="-40"/>
        <w:rPr>
          <w:b/>
        </w:rPr>
      </w:pPr>
    </w:p>
    <w:p w14:paraId="5D756175" w14:textId="77777777" w:rsidR="00044711" w:rsidRDefault="00044711">
      <w:pPr>
        <w:spacing w:line="240" w:lineRule="auto"/>
        <w:ind w:right="-40"/>
        <w:rPr>
          <w:b/>
        </w:rPr>
      </w:pPr>
    </w:p>
    <w:p w14:paraId="7B28BD03" w14:textId="77777777" w:rsidR="00044711" w:rsidRDefault="00044711">
      <w:pPr>
        <w:spacing w:line="240" w:lineRule="auto"/>
        <w:ind w:right="-40"/>
        <w:rPr>
          <w:b/>
        </w:rPr>
      </w:pPr>
    </w:p>
    <w:p w14:paraId="64E8116D" w14:textId="77777777" w:rsidR="00044711" w:rsidRDefault="00044711">
      <w:pPr>
        <w:spacing w:line="240" w:lineRule="auto"/>
        <w:ind w:right="-40"/>
        <w:rPr>
          <w:b/>
        </w:rPr>
      </w:pPr>
    </w:p>
    <w:p w14:paraId="35F16DD2" w14:textId="77777777" w:rsidR="00044711" w:rsidRDefault="00044711">
      <w:pPr>
        <w:spacing w:line="240" w:lineRule="auto"/>
        <w:ind w:right="-40"/>
        <w:rPr>
          <w:b/>
        </w:rPr>
      </w:pPr>
    </w:p>
    <w:p w14:paraId="0A0EE85C" w14:textId="77777777" w:rsidR="00044711" w:rsidRDefault="00044711">
      <w:pPr>
        <w:spacing w:line="240" w:lineRule="auto"/>
        <w:ind w:right="-40"/>
        <w:rPr>
          <w:b/>
        </w:rPr>
      </w:pPr>
    </w:p>
    <w:p w14:paraId="78F4C771" w14:textId="77777777" w:rsidR="00044711" w:rsidRDefault="00044711">
      <w:pPr>
        <w:spacing w:line="240" w:lineRule="auto"/>
        <w:ind w:right="-40"/>
        <w:rPr>
          <w:b/>
        </w:rPr>
      </w:pPr>
    </w:p>
    <w:p w14:paraId="619438D4" w14:textId="77777777" w:rsidR="00044711" w:rsidRDefault="00044711">
      <w:pPr>
        <w:spacing w:line="240" w:lineRule="auto"/>
        <w:ind w:right="-40"/>
        <w:rPr>
          <w:b/>
        </w:rPr>
      </w:pPr>
    </w:p>
    <w:p w14:paraId="0E5503BF" w14:textId="77777777" w:rsidR="00044711" w:rsidRDefault="00014797">
      <w:pPr>
        <w:widowControl w:val="0"/>
        <w:spacing w:line="240" w:lineRule="auto"/>
        <w:ind w:right="-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Interná smernica RpV č. 09</w:t>
      </w:r>
    </w:p>
    <w:p w14:paraId="6E7D6AFC" w14:textId="77777777" w:rsidR="00044711" w:rsidRDefault="00014797">
      <w:pPr>
        <w:spacing w:line="240" w:lineRule="auto"/>
        <w:ind w:right="-40"/>
        <w:jc w:val="center"/>
        <w:rPr>
          <w:b/>
        </w:rPr>
      </w:pPr>
      <w:r>
        <w:rPr>
          <w:b/>
          <w:sz w:val="36"/>
          <w:szCs w:val="36"/>
        </w:rPr>
        <w:t>VODCOVSKÁ ČINNOSŤ</w:t>
      </w:r>
    </w:p>
    <w:p w14:paraId="529DC810" w14:textId="0A10F84A" w:rsidR="00044711" w:rsidRDefault="003346E7" w:rsidP="003346E7">
      <w:pPr>
        <w:rPr>
          <w:b/>
        </w:rPr>
      </w:pPr>
      <w:r>
        <w:rPr>
          <w:b/>
        </w:rPr>
        <w:br w:type="page"/>
      </w:r>
    </w:p>
    <w:p w14:paraId="11BA2115" w14:textId="77777777" w:rsidR="00044711" w:rsidRDefault="00044711">
      <w:pPr>
        <w:spacing w:line="240" w:lineRule="auto"/>
        <w:ind w:right="-40"/>
        <w:jc w:val="center"/>
        <w:rPr>
          <w:rFonts w:ascii="Calibri" w:eastAsia="Calibri" w:hAnsi="Calibri" w:cs="Calibri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339"/>
        <w:gridCol w:w="2339"/>
        <w:gridCol w:w="2725"/>
      </w:tblGrid>
      <w:tr w:rsidR="00044711" w14:paraId="41CB35FA" w14:textId="77777777">
        <w:tc>
          <w:tcPr>
            <w:tcW w:w="9212" w:type="dxa"/>
            <w:gridSpan w:val="4"/>
          </w:tcPr>
          <w:p w14:paraId="2C93EBD6" w14:textId="77777777" w:rsidR="00044711" w:rsidRDefault="00014797">
            <w:pPr>
              <w:ind w:righ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predošlých verzií</w:t>
            </w:r>
          </w:p>
        </w:tc>
      </w:tr>
      <w:tr w:rsidR="00044711" w14:paraId="51C18DAD" w14:textId="77777777">
        <w:trPr>
          <w:trHeight w:val="260"/>
        </w:trPr>
        <w:tc>
          <w:tcPr>
            <w:tcW w:w="1809" w:type="dxa"/>
            <w:vAlign w:val="center"/>
          </w:tcPr>
          <w:p w14:paraId="2BE28B5E" w14:textId="77777777" w:rsidR="00044711" w:rsidRDefault="00014797">
            <w:pPr>
              <w:ind w:righ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verzie</w:t>
            </w:r>
          </w:p>
        </w:tc>
        <w:tc>
          <w:tcPr>
            <w:tcW w:w="2339" w:type="dxa"/>
            <w:vAlign w:val="center"/>
          </w:tcPr>
          <w:p w14:paraId="2D095CEE" w14:textId="77777777" w:rsidR="00044711" w:rsidRDefault="00014797">
            <w:pPr>
              <w:ind w:righ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účinnosť od</w:t>
            </w:r>
          </w:p>
        </w:tc>
        <w:tc>
          <w:tcPr>
            <w:tcW w:w="2339" w:type="dxa"/>
            <w:vAlign w:val="center"/>
          </w:tcPr>
          <w:p w14:paraId="5B3EF0C0" w14:textId="77777777" w:rsidR="00044711" w:rsidRDefault="00014797">
            <w:pPr>
              <w:ind w:righ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účinnosť do</w:t>
            </w:r>
          </w:p>
        </w:tc>
        <w:tc>
          <w:tcPr>
            <w:tcW w:w="2725" w:type="dxa"/>
            <w:vAlign w:val="center"/>
          </w:tcPr>
          <w:p w14:paraId="18A6CADF" w14:textId="77777777" w:rsidR="00044711" w:rsidRDefault="00014797">
            <w:pPr>
              <w:ind w:righ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</w:t>
            </w:r>
          </w:p>
        </w:tc>
      </w:tr>
      <w:tr w:rsidR="00044711" w14:paraId="001FBFC4" w14:textId="77777777">
        <w:trPr>
          <w:trHeight w:val="260"/>
        </w:trPr>
        <w:tc>
          <w:tcPr>
            <w:tcW w:w="1809" w:type="dxa"/>
          </w:tcPr>
          <w:p w14:paraId="0964F653" w14:textId="77777777" w:rsidR="00044711" w:rsidRDefault="00014797">
            <w:pPr>
              <w:ind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39" w:type="dxa"/>
          </w:tcPr>
          <w:p w14:paraId="014A84C7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22D489BB" w14:textId="7C44FAFD" w:rsidR="00044711" w:rsidRDefault="00C96685">
            <w:pPr>
              <w:ind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16. 10. 2020</w:t>
            </w:r>
          </w:p>
        </w:tc>
        <w:tc>
          <w:tcPr>
            <w:tcW w:w="2725" w:type="dxa"/>
          </w:tcPr>
          <w:p w14:paraId="4EB490B1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</w:tr>
      <w:tr w:rsidR="00044711" w14:paraId="454CF3A6" w14:textId="77777777">
        <w:trPr>
          <w:trHeight w:val="260"/>
        </w:trPr>
        <w:tc>
          <w:tcPr>
            <w:tcW w:w="1809" w:type="dxa"/>
          </w:tcPr>
          <w:p w14:paraId="5D0C7BBF" w14:textId="77777777" w:rsidR="00044711" w:rsidRDefault="00014797">
            <w:pPr>
              <w:ind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39" w:type="dxa"/>
          </w:tcPr>
          <w:p w14:paraId="42F43B69" w14:textId="77777777" w:rsidR="00044711" w:rsidRDefault="00014797">
            <w:pPr>
              <w:ind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16. 10. 2020</w:t>
            </w:r>
          </w:p>
        </w:tc>
        <w:tc>
          <w:tcPr>
            <w:tcW w:w="2339" w:type="dxa"/>
          </w:tcPr>
          <w:p w14:paraId="2E97F806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1712BF98" w14:textId="77777777" w:rsidR="00044711" w:rsidRDefault="00014797">
            <w:pPr>
              <w:ind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 Demková, Veronika Mrňová</w:t>
            </w:r>
          </w:p>
        </w:tc>
      </w:tr>
      <w:tr w:rsidR="00044711" w14:paraId="365A7E62" w14:textId="77777777">
        <w:trPr>
          <w:trHeight w:val="260"/>
        </w:trPr>
        <w:tc>
          <w:tcPr>
            <w:tcW w:w="1809" w:type="dxa"/>
          </w:tcPr>
          <w:p w14:paraId="342C0172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17403999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15EE6B7D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769E6A21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</w:tr>
      <w:tr w:rsidR="00044711" w14:paraId="03AFE504" w14:textId="77777777">
        <w:trPr>
          <w:trHeight w:val="260"/>
        </w:trPr>
        <w:tc>
          <w:tcPr>
            <w:tcW w:w="1809" w:type="dxa"/>
          </w:tcPr>
          <w:p w14:paraId="48AF3BF6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059C155A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4FEBCE06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244B9C17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</w:tr>
      <w:tr w:rsidR="00044711" w14:paraId="7F428B51" w14:textId="77777777">
        <w:trPr>
          <w:trHeight w:val="260"/>
        </w:trPr>
        <w:tc>
          <w:tcPr>
            <w:tcW w:w="1809" w:type="dxa"/>
          </w:tcPr>
          <w:p w14:paraId="0DF188F2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061F7220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7F69F0AA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1E42AF0F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</w:tr>
    </w:tbl>
    <w:p w14:paraId="36E79D75" w14:textId="77777777" w:rsidR="00044711" w:rsidRDefault="00044711">
      <w:pPr>
        <w:spacing w:line="240" w:lineRule="auto"/>
        <w:ind w:right="-40"/>
        <w:rPr>
          <w:sz w:val="20"/>
          <w:szCs w:val="20"/>
        </w:rPr>
      </w:pP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812"/>
        <w:gridCol w:w="1591"/>
      </w:tblGrid>
      <w:tr w:rsidR="00044711" w14:paraId="36EE4F92" w14:textId="77777777">
        <w:tc>
          <w:tcPr>
            <w:tcW w:w="9212" w:type="dxa"/>
            <w:gridSpan w:val="3"/>
          </w:tcPr>
          <w:p w14:paraId="6E90753B" w14:textId="77777777" w:rsidR="00044711" w:rsidRDefault="00014797">
            <w:pPr>
              <w:ind w:righ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Zoznam príloh</w:t>
            </w:r>
          </w:p>
        </w:tc>
      </w:tr>
      <w:tr w:rsidR="00044711" w14:paraId="710CD545" w14:textId="77777777">
        <w:trPr>
          <w:trHeight w:val="260"/>
        </w:trPr>
        <w:tc>
          <w:tcPr>
            <w:tcW w:w="1809" w:type="dxa"/>
            <w:vAlign w:val="center"/>
          </w:tcPr>
          <w:p w14:paraId="6F6F66AF" w14:textId="77777777" w:rsidR="00044711" w:rsidRDefault="00014797">
            <w:pPr>
              <w:ind w:righ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5812" w:type="dxa"/>
            <w:vAlign w:val="center"/>
          </w:tcPr>
          <w:p w14:paraId="1FC32ED4" w14:textId="77777777" w:rsidR="00044711" w:rsidRDefault="00014797">
            <w:pPr>
              <w:ind w:righ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prílohy</w:t>
            </w:r>
          </w:p>
        </w:tc>
        <w:tc>
          <w:tcPr>
            <w:tcW w:w="1591" w:type="dxa"/>
            <w:vAlign w:val="center"/>
          </w:tcPr>
          <w:p w14:paraId="1DE83A2F" w14:textId="77777777" w:rsidR="00044711" w:rsidRDefault="00014797">
            <w:pPr>
              <w:ind w:righ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strán</w:t>
            </w:r>
          </w:p>
        </w:tc>
      </w:tr>
      <w:tr w:rsidR="00044711" w14:paraId="33AEB6F3" w14:textId="77777777">
        <w:trPr>
          <w:trHeight w:val="260"/>
        </w:trPr>
        <w:tc>
          <w:tcPr>
            <w:tcW w:w="1809" w:type="dxa"/>
            <w:vAlign w:val="center"/>
          </w:tcPr>
          <w:p w14:paraId="145E9AC0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0C6373C5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5E5D12FF" w14:textId="77777777" w:rsidR="00044711" w:rsidRDefault="00044711">
            <w:pPr>
              <w:ind w:right="-40"/>
              <w:jc w:val="center"/>
              <w:rPr>
                <w:sz w:val="20"/>
                <w:szCs w:val="20"/>
              </w:rPr>
            </w:pPr>
          </w:p>
        </w:tc>
      </w:tr>
      <w:tr w:rsidR="00044711" w14:paraId="65073284" w14:textId="77777777">
        <w:trPr>
          <w:trHeight w:val="260"/>
        </w:trPr>
        <w:tc>
          <w:tcPr>
            <w:tcW w:w="1809" w:type="dxa"/>
            <w:vAlign w:val="center"/>
          </w:tcPr>
          <w:p w14:paraId="50AD5AD9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583171E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311A9D09" w14:textId="77777777" w:rsidR="00044711" w:rsidRDefault="00044711">
            <w:pPr>
              <w:ind w:right="-40"/>
              <w:jc w:val="center"/>
              <w:rPr>
                <w:sz w:val="20"/>
                <w:szCs w:val="20"/>
              </w:rPr>
            </w:pPr>
          </w:p>
        </w:tc>
      </w:tr>
      <w:tr w:rsidR="00044711" w14:paraId="657FF653" w14:textId="77777777">
        <w:trPr>
          <w:trHeight w:val="260"/>
        </w:trPr>
        <w:tc>
          <w:tcPr>
            <w:tcW w:w="1809" w:type="dxa"/>
          </w:tcPr>
          <w:p w14:paraId="6029E065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419278DB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2B332E32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</w:tr>
      <w:tr w:rsidR="00044711" w14:paraId="2D9B2BC9" w14:textId="77777777">
        <w:trPr>
          <w:trHeight w:val="260"/>
        </w:trPr>
        <w:tc>
          <w:tcPr>
            <w:tcW w:w="1809" w:type="dxa"/>
          </w:tcPr>
          <w:p w14:paraId="7919B6E6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6A8A9335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613E499E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</w:tr>
      <w:tr w:rsidR="00044711" w14:paraId="027805DA" w14:textId="77777777">
        <w:trPr>
          <w:trHeight w:val="260"/>
        </w:trPr>
        <w:tc>
          <w:tcPr>
            <w:tcW w:w="1809" w:type="dxa"/>
          </w:tcPr>
          <w:p w14:paraId="34EB7B63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48E955BD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3A8B0628" w14:textId="77777777" w:rsidR="00044711" w:rsidRDefault="00044711">
            <w:pPr>
              <w:ind w:right="-40"/>
              <w:rPr>
                <w:sz w:val="20"/>
                <w:szCs w:val="20"/>
              </w:rPr>
            </w:pPr>
          </w:p>
        </w:tc>
      </w:tr>
    </w:tbl>
    <w:p w14:paraId="71C98DB8" w14:textId="2BBF7093" w:rsidR="00044711" w:rsidRDefault="003346E7" w:rsidP="003346E7">
      <w:pPr>
        <w:rPr>
          <w:b/>
        </w:rPr>
      </w:pPr>
      <w:r>
        <w:rPr>
          <w:b/>
        </w:rPr>
        <w:br w:type="page"/>
      </w:r>
    </w:p>
    <w:p w14:paraId="243341D7" w14:textId="77777777" w:rsidR="00044711" w:rsidRDefault="00014797">
      <w:pPr>
        <w:spacing w:line="240" w:lineRule="auto"/>
        <w:ind w:right="-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PREAMBULA</w:t>
      </w:r>
    </w:p>
    <w:p w14:paraId="5D71A86D" w14:textId="77777777" w:rsidR="00044711" w:rsidRDefault="00044711">
      <w:pPr>
        <w:spacing w:line="240" w:lineRule="auto"/>
        <w:ind w:right="-40"/>
        <w:jc w:val="center"/>
        <w:rPr>
          <w:b/>
          <w:sz w:val="20"/>
          <w:szCs w:val="20"/>
        </w:rPr>
      </w:pPr>
    </w:p>
    <w:p w14:paraId="6C5736D6" w14:textId="4FACF799" w:rsidR="00044711" w:rsidRDefault="00014797">
      <w:pP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Rada pre vzdelávanie (ďalej len „RpV“) v súlade s Organizačným poriadkom, Kapitolou 8 vydáva Internú smernicu RpV č. </w:t>
      </w:r>
      <w:r w:rsidR="000915BB">
        <w:rPr>
          <w:sz w:val="20"/>
          <w:szCs w:val="20"/>
        </w:rPr>
        <w:t>09</w:t>
      </w:r>
      <w:r>
        <w:rPr>
          <w:sz w:val="20"/>
          <w:szCs w:val="20"/>
        </w:rPr>
        <w:t xml:space="preserve"> (ďalej len „IS“) – Vodcovská činnosť.</w:t>
      </w:r>
    </w:p>
    <w:p w14:paraId="68DF9664" w14:textId="77777777" w:rsidR="00044711" w:rsidRDefault="00044711">
      <w:pPr>
        <w:spacing w:line="240" w:lineRule="auto"/>
        <w:ind w:right="-40"/>
        <w:jc w:val="center"/>
        <w:rPr>
          <w:b/>
          <w:sz w:val="20"/>
          <w:szCs w:val="20"/>
        </w:rPr>
      </w:pPr>
    </w:p>
    <w:p w14:paraId="649974D5" w14:textId="77777777" w:rsidR="00044711" w:rsidRDefault="00014797">
      <w:pPr>
        <w:spacing w:line="240" w:lineRule="auto"/>
        <w:ind w:right="-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ÚVODNÉ USTANOVENIA</w:t>
      </w:r>
    </w:p>
    <w:p w14:paraId="6E240EE8" w14:textId="77777777" w:rsidR="00044711" w:rsidRDefault="00044711">
      <w:pPr>
        <w:spacing w:line="240" w:lineRule="auto"/>
        <w:ind w:right="-40"/>
        <w:jc w:val="center"/>
        <w:rPr>
          <w:b/>
          <w:sz w:val="20"/>
          <w:szCs w:val="20"/>
        </w:rPr>
      </w:pPr>
    </w:p>
    <w:p w14:paraId="785CB9F6" w14:textId="77777777" w:rsidR="00044711" w:rsidRDefault="00014797">
      <w:pPr>
        <w:spacing w:line="240" w:lineRule="auto"/>
        <w:ind w:right="-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 Účel vydania IS</w:t>
      </w:r>
    </w:p>
    <w:p w14:paraId="185710EC" w14:textId="77777777" w:rsidR="00044711" w:rsidRDefault="00044711">
      <w:pPr>
        <w:spacing w:line="240" w:lineRule="auto"/>
        <w:ind w:right="-40"/>
        <w:jc w:val="center"/>
        <w:rPr>
          <w:b/>
          <w:sz w:val="20"/>
          <w:szCs w:val="20"/>
        </w:rPr>
      </w:pPr>
    </w:p>
    <w:p w14:paraId="5F30FFA1" w14:textId="77777777" w:rsidR="00044711" w:rsidRDefault="00014797">
      <w:pPr>
        <w:numPr>
          <w:ilvl w:val="0"/>
          <w:numId w:val="5"/>
        </w:numP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IS RPV – Vodcovská činnosť stanovuje a bližšie konkretizuje náplň vodcovskej činnosti ako jednej z podmienok k prihláseniu sa na vodcovské skúšky.</w:t>
      </w:r>
    </w:p>
    <w:p w14:paraId="75CBB1C8" w14:textId="77777777" w:rsidR="00044711" w:rsidRDefault="00044711">
      <w:pPr>
        <w:spacing w:line="240" w:lineRule="auto"/>
        <w:ind w:left="360" w:right="-40"/>
        <w:jc w:val="both"/>
        <w:rPr>
          <w:sz w:val="20"/>
          <w:szCs w:val="20"/>
        </w:rPr>
      </w:pPr>
    </w:p>
    <w:p w14:paraId="22702DE2" w14:textId="77777777" w:rsidR="00044711" w:rsidRDefault="00014797">
      <w:pPr>
        <w:spacing w:line="240" w:lineRule="auto"/>
        <w:ind w:right="-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VŠEOBECNÉ A OSOBITNÉ USTANOVENIA</w:t>
      </w:r>
    </w:p>
    <w:p w14:paraId="449D040E" w14:textId="77777777" w:rsidR="00044711" w:rsidRDefault="00044711">
      <w:pPr>
        <w:spacing w:line="240" w:lineRule="auto"/>
        <w:ind w:right="-40"/>
        <w:jc w:val="center"/>
        <w:rPr>
          <w:b/>
          <w:sz w:val="20"/>
          <w:szCs w:val="20"/>
        </w:rPr>
      </w:pPr>
    </w:p>
    <w:p w14:paraId="56B15577" w14:textId="77777777" w:rsidR="00044711" w:rsidRDefault="00014797">
      <w:pPr>
        <w:spacing w:line="240" w:lineRule="auto"/>
        <w:ind w:right="-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 Charakteristika a zámer vodcovskej činnosti</w:t>
      </w:r>
    </w:p>
    <w:p w14:paraId="6C28A1E6" w14:textId="77777777" w:rsidR="00044711" w:rsidRDefault="00044711">
      <w:pPr>
        <w:spacing w:line="240" w:lineRule="auto"/>
        <w:ind w:right="-40"/>
        <w:jc w:val="center"/>
        <w:rPr>
          <w:b/>
          <w:sz w:val="20"/>
          <w:szCs w:val="20"/>
        </w:rPr>
      </w:pPr>
    </w:p>
    <w:p w14:paraId="6DD7F56E" w14:textId="77777777" w:rsidR="00044711" w:rsidRDefault="00014797">
      <w:pPr>
        <w:numPr>
          <w:ilvl w:val="0"/>
          <w:numId w:val="3"/>
        </w:numPr>
        <w:spacing w:line="240" w:lineRule="auto"/>
        <w:ind w:right="-40"/>
        <w:rPr>
          <w:sz w:val="20"/>
          <w:szCs w:val="20"/>
        </w:rPr>
      </w:pPr>
      <w:r>
        <w:rPr>
          <w:sz w:val="20"/>
          <w:szCs w:val="20"/>
        </w:rPr>
        <w:t>Realizácia vodcovskej činnosti je v Slovenskom skautingu (SLSK) podmienkou účasti na vodcovskej skúške.</w:t>
      </w:r>
    </w:p>
    <w:p w14:paraId="10EF66FD" w14:textId="77777777" w:rsidR="00044711" w:rsidRDefault="00014797">
      <w:pPr>
        <w:numPr>
          <w:ilvl w:val="0"/>
          <w:numId w:val="3"/>
        </w:numPr>
        <w:spacing w:line="240" w:lineRule="auto"/>
        <w:ind w:right="-40"/>
        <w:rPr>
          <w:sz w:val="20"/>
          <w:szCs w:val="20"/>
        </w:rPr>
      </w:pPr>
      <w:r>
        <w:rPr>
          <w:sz w:val="20"/>
          <w:szCs w:val="20"/>
        </w:rPr>
        <w:t xml:space="preserve">Zrealizovaním a zhodnotením vodcovskej činnosti účastník VLŠ alebo záujemca o vodcovskú skúšku preukazuje schopnosť prakticky aplikovať nadobudnuté kompetencie (vedomosti, zručnosti a postoje) potrebné pre udelenie hodnosti vodca. </w:t>
      </w:r>
    </w:p>
    <w:p w14:paraId="4B4EAC49" w14:textId="77777777" w:rsidR="00044711" w:rsidRDefault="00014797">
      <w:pPr>
        <w:numPr>
          <w:ilvl w:val="0"/>
          <w:numId w:val="3"/>
        </w:numPr>
        <w:ind w:right="-40"/>
        <w:rPr>
          <w:sz w:val="20"/>
          <w:szCs w:val="20"/>
        </w:rPr>
      </w:pPr>
      <w:r>
        <w:rPr>
          <w:sz w:val="20"/>
          <w:szCs w:val="20"/>
        </w:rPr>
        <w:t>Vodcovskú činnosť je možné plniť v dvoch formách. Účastník VLŠ alebo záujemca o vodcovské skúšky bez absolvovania VLŠ plní iba jednu z dvoch foriem vodcovskej činnosti.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Formy:</w:t>
      </w:r>
    </w:p>
    <w:p w14:paraId="24344516" w14:textId="77777777" w:rsidR="00044711" w:rsidRDefault="00014797">
      <w:pPr>
        <w:numPr>
          <w:ilvl w:val="0"/>
          <w:numId w:val="2"/>
        </w:numPr>
        <w:ind w:right="-40"/>
        <w:rPr>
          <w:sz w:val="20"/>
          <w:szCs w:val="20"/>
        </w:rPr>
      </w:pPr>
      <w:r>
        <w:rPr>
          <w:sz w:val="20"/>
          <w:szCs w:val="20"/>
        </w:rPr>
        <w:t xml:space="preserve">vodcovská prax. Bližšie je charakterizovaná v IS RpV: Vodcovská prax. </w:t>
      </w:r>
    </w:p>
    <w:p w14:paraId="044B2B4C" w14:textId="77777777" w:rsidR="00044711" w:rsidRDefault="00014797">
      <w:pPr>
        <w:numPr>
          <w:ilvl w:val="0"/>
          <w:numId w:val="2"/>
        </w:numPr>
        <w:spacing w:line="240" w:lineRule="auto"/>
        <w:ind w:right="-40"/>
        <w:rPr>
          <w:sz w:val="20"/>
          <w:szCs w:val="20"/>
        </w:rPr>
      </w:pPr>
      <w:r>
        <w:rPr>
          <w:sz w:val="20"/>
          <w:szCs w:val="20"/>
        </w:rPr>
        <w:t>vodcovský projekt. Bližšie je charakterizovaná v IS RpV: Vodcovský projekt.</w:t>
      </w:r>
    </w:p>
    <w:p w14:paraId="52C8AEF7" w14:textId="77777777" w:rsidR="00044711" w:rsidRDefault="00014797">
      <w:pPr>
        <w:ind w:right="-40"/>
        <w:rPr>
          <w:sz w:val="20"/>
          <w:szCs w:val="20"/>
        </w:rPr>
      </w:pPr>
      <w:r>
        <w:rPr>
          <w:sz w:val="20"/>
          <w:szCs w:val="20"/>
        </w:rPr>
        <w:t>4. O prípadných výnimkách z podmienok vodcovskej činnosti rozhoduje vzdelávací tím vodcovskej lesnej školy. V prípade, že je realizátorom činnosti záujemca o vodcovské skúšky bez absolvovania VLŠ, o prípadných výnimkách rozhoduje jeho tútor pod dohode s predsedom RpV. O výnimkách týkajúcich sa ukončenia vodcovskej činnosti rozhoduje predseda RpV po dohode so vzdelávacím tímom/tútorom.</w:t>
      </w:r>
    </w:p>
    <w:p w14:paraId="77ED27F2" w14:textId="77777777" w:rsidR="00044711" w:rsidRDefault="00044711">
      <w:pPr>
        <w:spacing w:line="240" w:lineRule="auto"/>
        <w:ind w:right="-40"/>
      </w:pPr>
    </w:p>
    <w:p w14:paraId="60227688" w14:textId="77777777" w:rsidR="00044711" w:rsidRDefault="00014797">
      <w:pPr>
        <w:spacing w:line="240" w:lineRule="auto"/>
        <w:ind w:right="-40"/>
        <w:jc w:val="center"/>
        <w:rPr>
          <w:b/>
        </w:rPr>
      </w:pPr>
      <w:r>
        <w:rPr>
          <w:b/>
        </w:rPr>
        <w:t>III. Ukončenie vodcovskej činnosti</w:t>
      </w:r>
    </w:p>
    <w:p w14:paraId="252A36EB" w14:textId="77777777" w:rsidR="00044711" w:rsidRDefault="00044711">
      <w:pPr>
        <w:spacing w:line="240" w:lineRule="auto"/>
        <w:ind w:right="-40"/>
      </w:pPr>
    </w:p>
    <w:p w14:paraId="5F89A458" w14:textId="77777777" w:rsidR="00044711" w:rsidRDefault="00014797">
      <w:pPr>
        <w:numPr>
          <w:ilvl w:val="0"/>
          <w:numId w:val="6"/>
        </w:numPr>
        <w:spacing w:line="240" w:lineRule="auto"/>
        <w:ind w:right="-40"/>
        <w:rPr>
          <w:sz w:val="20"/>
          <w:szCs w:val="20"/>
        </w:rPr>
      </w:pPr>
      <w:r>
        <w:rPr>
          <w:sz w:val="20"/>
          <w:szCs w:val="20"/>
        </w:rPr>
        <w:t xml:space="preserve">Konečnú podobu činnosti pred jej začiatkom plnenia schvaľuje tútor. </w:t>
      </w:r>
    </w:p>
    <w:p w14:paraId="3E72AF0B" w14:textId="77777777" w:rsidR="00044711" w:rsidRDefault="00014797">
      <w:pPr>
        <w:numPr>
          <w:ilvl w:val="0"/>
          <w:numId w:val="6"/>
        </w:numPr>
        <w:spacing w:line="240" w:lineRule="auto"/>
        <w:ind w:right="-40"/>
        <w:rPr>
          <w:sz w:val="20"/>
          <w:szCs w:val="20"/>
        </w:rPr>
      </w:pPr>
      <w:r>
        <w:rPr>
          <w:sz w:val="20"/>
          <w:szCs w:val="20"/>
        </w:rPr>
        <w:t>Ukončenie vodcovskej činnosti (t. j. splnenie všetkých jej podmienok) schvaľuje tútor podpisom Potvrdenia ukončenia vodcovskej činnosti kandidáta na vodcovskú skúšku. Toto Potvrdenie majú vzdelávacie tímy dostupné v podkladoch RpV. Formulár zároveň na vyžiadanie posiela tajomník RpV.</w:t>
      </w:r>
    </w:p>
    <w:p w14:paraId="50B20220" w14:textId="77777777" w:rsidR="00044711" w:rsidRDefault="00014797">
      <w:pPr>
        <w:numPr>
          <w:ilvl w:val="0"/>
          <w:numId w:val="6"/>
        </w:numPr>
        <w:ind w:right="-40"/>
        <w:rPr>
          <w:sz w:val="20"/>
          <w:szCs w:val="20"/>
        </w:rPr>
      </w:pPr>
      <w:r>
        <w:rPr>
          <w:sz w:val="20"/>
          <w:szCs w:val="20"/>
        </w:rPr>
        <w:t>Vodcovská činnosť musí byť ukončená k dátumu vodcovských skúšok, ktorých sa realizátor činnosti zúčastní. V prípade formy Vodcovský projekt sa berie do úvahy stav projektu k termínu skúšok tak, ako ho realizátor uviedol vo formulári.</w:t>
      </w:r>
    </w:p>
    <w:p w14:paraId="55E11747" w14:textId="77777777" w:rsidR="00044711" w:rsidRDefault="00044711">
      <w:pPr>
        <w:spacing w:line="240" w:lineRule="auto"/>
        <w:ind w:right="-40"/>
      </w:pPr>
    </w:p>
    <w:p w14:paraId="3746EC90" w14:textId="77777777" w:rsidR="00044711" w:rsidRDefault="00014797">
      <w:pPr>
        <w:spacing w:line="240" w:lineRule="auto"/>
        <w:ind w:right="-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IV. Odporúčania pre realizátorov vodcovskej činnosti</w:t>
      </w:r>
    </w:p>
    <w:p w14:paraId="36EE2E20" w14:textId="77777777" w:rsidR="00044711" w:rsidRDefault="00044711">
      <w:pPr>
        <w:spacing w:line="240" w:lineRule="auto"/>
        <w:ind w:right="-40"/>
      </w:pPr>
    </w:p>
    <w:p w14:paraId="6A6C44FC" w14:textId="77777777" w:rsidR="00044711" w:rsidRDefault="00014797">
      <w:pPr>
        <w:numPr>
          <w:ilvl w:val="0"/>
          <w:numId w:val="1"/>
        </w:numPr>
        <w:ind w:right="-40"/>
        <w:rPr>
          <w:sz w:val="20"/>
          <w:szCs w:val="20"/>
        </w:rPr>
      </w:pPr>
      <w:r>
        <w:rPr>
          <w:sz w:val="20"/>
          <w:szCs w:val="20"/>
        </w:rPr>
        <w:t>Činnosť je zameraná aj na zručnosť dokázať viesť tím a pracovať v tíme (spolupracovať s oddielovou/zborovou radou).</w:t>
      </w:r>
    </w:p>
    <w:p w14:paraId="569F5CB3" w14:textId="77777777" w:rsidR="00044711" w:rsidRDefault="00014797">
      <w:pPr>
        <w:numPr>
          <w:ilvl w:val="0"/>
          <w:numId w:val="1"/>
        </w:numPr>
        <w:ind w:right="-40"/>
        <w:rPr>
          <w:sz w:val="20"/>
          <w:szCs w:val="20"/>
        </w:rPr>
      </w:pPr>
      <w:r>
        <w:rPr>
          <w:sz w:val="20"/>
          <w:szCs w:val="20"/>
        </w:rPr>
        <w:t>V prípade potreby komunikovať o náplni svojej vodcovskej činnosti s oddielovým vodcom a s oddielovou radou/zborovým vodcom a so zborovou radou, aby sa pri plánovaní vodcovskej činnosti vychádzalo z aktuálnej situácie v oddiele/zbore.</w:t>
      </w:r>
    </w:p>
    <w:p w14:paraId="3AB4211C" w14:textId="77777777" w:rsidR="00044711" w:rsidRDefault="00014797">
      <w:pPr>
        <w:numPr>
          <w:ilvl w:val="0"/>
          <w:numId w:val="1"/>
        </w:numPr>
        <w:ind w:right="-40"/>
        <w:rPr>
          <w:sz w:val="20"/>
          <w:szCs w:val="20"/>
        </w:rPr>
      </w:pPr>
      <w:r>
        <w:rPr>
          <w:sz w:val="20"/>
          <w:szCs w:val="20"/>
        </w:rPr>
        <w:t>Konzultovať s tútorom prípravu aj realizáciu.</w:t>
      </w:r>
    </w:p>
    <w:p w14:paraId="2B670019" w14:textId="77777777" w:rsidR="00044711" w:rsidRDefault="00014797">
      <w:pPr>
        <w:numPr>
          <w:ilvl w:val="0"/>
          <w:numId w:val="1"/>
        </w:numPr>
        <w:ind w:right="-40"/>
        <w:rPr>
          <w:sz w:val="20"/>
          <w:szCs w:val="20"/>
        </w:rPr>
      </w:pPr>
      <w:r>
        <w:rPr>
          <w:sz w:val="20"/>
          <w:szCs w:val="20"/>
        </w:rPr>
        <w:lastRenderedPageBreak/>
        <w:t>Zamerať sa aj na svoj vlastný osobnostný rast, nedávať si ľahko dosiahnuteľné ciele, ale ani nepreceňovať svoje sily.</w:t>
      </w:r>
    </w:p>
    <w:p w14:paraId="297B7927" w14:textId="77777777" w:rsidR="00044711" w:rsidRDefault="00044711">
      <w:pPr>
        <w:ind w:right="-40"/>
      </w:pPr>
    </w:p>
    <w:p w14:paraId="00E39E3F" w14:textId="77777777" w:rsidR="00044711" w:rsidRDefault="00014797">
      <w:pPr>
        <w:spacing w:line="240" w:lineRule="auto"/>
        <w:ind w:right="-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ZÁVEREČNÉ A ZRUŠOVACIE USTANOVENIA</w:t>
      </w:r>
    </w:p>
    <w:p w14:paraId="373A7888" w14:textId="77777777" w:rsidR="00044711" w:rsidRDefault="00014797">
      <w:pPr>
        <w:numPr>
          <w:ilvl w:val="0"/>
          <w:numId w:val="4"/>
        </w:numP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Táto interná smernica je záväzná pre všetkých členov SLSK.</w:t>
      </w:r>
    </w:p>
    <w:p w14:paraId="592EC23D" w14:textId="77777777" w:rsidR="00044711" w:rsidRDefault="00014797">
      <w:pPr>
        <w:numPr>
          <w:ilvl w:val="0"/>
          <w:numId w:val="4"/>
        </w:numP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Výnimku z konkrétnych bodov môže udeliť predseda RpV po dohode so vzdelávacím tímom VLŠ, v prípade realizátora činnosti bez absolvovania VLŠ udeľuje výnimku predseda RpV po dohode s tútorom, pokiaľ smernica neuvádza inak.</w:t>
      </w:r>
    </w:p>
    <w:p w14:paraId="7DD6D35E" w14:textId="6BC7C80F" w:rsidR="00044711" w:rsidRPr="003346E7" w:rsidRDefault="00014797" w:rsidP="003346E7">
      <w:pPr>
        <w:numPr>
          <w:ilvl w:val="0"/>
          <w:numId w:val="4"/>
        </w:numP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Dátumom účinnosti tejto internej smernice sa ruší predošlá verzia Internej smernice RpV Vodcovská činnosť.</w:t>
      </w:r>
    </w:p>
    <w:sectPr w:rsidR="00044711" w:rsidRPr="003346E7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E50D0" w14:textId="77777777" w:rsidR="001B72ED" w:rsidRDefault="001B72ED">
      <w:pPr>
        <w:spacing w:line="240" w:lineRule="auto"/>
      </w:pPr>
      <w:r>
        <w:separator/>
      </w:r>
    </w:p>
  </w:endnote>
  <w:endnote w:type="continuationSeparator" w:id="0">
    <w:p w14:paraId="2C2BCA80" w14:textId="77777777" w:rsidR="001B72ED" w:rsidRDefault="001B7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E9CD3" w14:textId="77777777" w:rsidR="00044711" w:rsidRDefault="000447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627A7" w14:textId="77777777" w:rsidR="00044711" w:rsidRDefault="00014797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Poslaním skautingu je prispieť k plnému rozvoju mladého človeka.</w:t>
    </w:r>
  </w:p>
  <w:p w14:paraId="251C200A" w14:textId="77777777" w:rsidR="00044711" w:rsidRDefault="00014797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Rozvíjame jeho vedomosti, schopnosti a postoje v telesnej, intelektuálnej, citovej, sociálnej, duchovnej a charakterovej oblasti.</w:t>
    </w:r>
  </w:p>
  <w:p w14:paraId="4305E877" w14:textId="77777777" w:rsidR="00044711" w:rsidRDefault="00014797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Slovenský skauting je členom svetových organizácií WOSM a WAGGGS.</w:t>
    </w:r>
  </w:p>
  <w:p w14:paraId="54B3E5FC" w14:textId="77777777" w:rsidR="00044711" w:rsidRDefault="00044711">
    <w:pPr>
      <w:ind w:right="-34"/>
      <w:jc w:val="center"/>
      <w:rPr>
        <w:rFonts w:ascii="Calibri" w:eastAsia="Calibri" w:hAnsi="Calibri" w:cs="Calibri"/>
        <w:sz w:val="16"/>
        <w:szCs w:val="16"/>
      </w:rPr>
    </w:pPr>
  </w:p>
  <w:p w14:paraId="148ADCB3" w14:textId="77777777" w:rsidR="00044711" w:rsidRDefault="00014797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noProof/>
        <w:sz w:val="16"/>
        <w:szCs w:val="16"/>
      </w:rPr>
      <w:drawing>
        <wp:inline distT="0" distB="0" distL="0" distR="0" wp14:anchorId="66FBFD7D" wp14:editId="6C388CB5">
          <wp:extent cx="457200" cy="457200"/>
          <wp:effectExtent l="0" t="0" r="0" b="0"/>
          <wp:docPr id="2" name="image1.jpg" descr="wosm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wosm brown panto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16"/>
        <w:szCs w:val="16"/>
      </w:rPr>
      <w:t xml:space="preserve">           </w:t>
    </w:r>
    <w:r>
      <w:rPr>
        <w:rFonts w:ascii="Calibri" w:eastAsia="Calibri" w:hAnsi="Calibri" w:cs="Calibri"/>
        <w:noProof/>
        <w:sz w:val="16"/>
        <w:szCs w:val="16"/>
      </w:rPr>
      <w:drawing>
        <wp:inline distT="0" distB="0" distL="0" distR="0" wp14:anchorId="507AF5F6" wp14:editId="183AC219">
          <wp:extent cx="466090" cy="466090"/>
          <wp:effectExtent l="0" t="0" r="0" b="0"/>
          <wp:docPr id="1" name="image3.jpg" descr="wagggs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wagggs brown panton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46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4184F0" w14:textId="77777777" w:rsidR="00044711" w:rsidRDefault="000447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67159" w14:textId="77777777" w:rsidR="001B72ED" w:rsidRDefault="001B72ED">
      <w:pPr>
        <w:spacing w:line="240" w:lineRule="auto"/>
      </w:pPr>
      <w:r>
        <w:separator/>
      </w:r>
    </w:p>
  </w:footnote>
  <w:footnote w:type="continuationSeparator" w:id="0">
    <w:p w14:paraId="6E36BC27" w14:textId="77777777" w:rsidR="001B72ED" w:rsidRDefault="001B72ED">
      <w:pPr>
        <w:spacing w:line="240" w:lineRule="auto"/>
      </w:pPr>
      <w:r>
        <w:continuationSeparator/>
      </w:r>
    </w:p>
  </w:footnote>
  <w:footnote w:id="1">
    <w:p w14:paraId="213509DB" w14:textId="77777777" w:rsidR="00044711" w:rsidRDefault="00014797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IS Vodcovská činnosť používa ďalej pre účastníka VLŠ a záujemcu o vodcovské skúšky jednotné pomenovanie “realizátor”.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C0218" w14:textId="77777777" w:rsidR="00044711" w:rsidRDefault="00014797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>Interná smernica RpV č. 09 – Vodcovská činnosť</w:t>
    </w:r>
  </w:p>
  <w:p w14:paraId="07594AD5" w14:textId="77777777" w:rsidR="00044711" w:rsidRDefault="00014797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>verzia: 02</w:t>
    </w:r>
  </w:p>
  <w:p w14:paraId="07988761" w14:textId="77777777" w:rsidR="00044711" w:rsidRDefault="00014797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Strana č.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3346E7"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</w:p>
  <w:p w14:paraId="018E37FC" w14:textId="77777777" w:rsidR="00044711" w:rsidRDefault="00044711">
    <w:pP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 w:cs="Calibri"/>
        <w:b/>
      </w:rPr>
    </w:pPr>
  </w:p>
  <w:p w14:paraId="48066450" w14:textId="77777777" w:rsidR="00044711" w:rsidRDefault="00044711">
    <w:pPr>
      <w:ind w:right="-34"/>
      <w:jc w:val="center"/>
      <w:rPr>
        <w:rFonts w:ascii="Times New Roman" w:eastAsia="Times New Roman" w:hAnsi="Times New Roman" w:cs="Times New Roman"/>
        <w:color w:val="862300"/>
        <w:sz w:val="16"/>
        <w:szCs w:val="16"/>
      </w:rPr>
    </w:pPr>
  </w:p>
  <w:p w14:paraId="38431985" w14:textId="77777777" w:rsidR="00044711" w:rsidRDefault="000447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61336" w14:textId="77777777" w:rsidR="00044711" w:rsidRDefault="00014797">
    <w:pPr>
      <w:tabs>
        <w:tab w:val="center" w:pos="5400"/>
        <w:tab w:val="left" w:pos="9238"/>
      </w:tabs>
      <w:ind w:right="-34"/>
      <w:jc w:val="center"/>
      <w:rPr>
        <w:rFonts w:ascii="Times New Roman" w:eastAsia="Times New Roman" w:hAnsi="Times New Roman" w:cs="Times New Roman"/>
        <w:color w:val="8623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862300"/>
        <w:sz w:val="16"/>
        <w:szCs w:val="16"/>
      </w:rPr>
      <w:drawing>
        <wp:inline distT="0" distB="0" distL="0" distR="0" wp14:anchorId="769151FF" wp14:editId="4003A5CA">
          <wp:extent cx="3597275" cy="854075"/>
          <wp:effectExtent l="0" t="0" r="0" b="0"/>
          <wp:docPr id="3" name="image2.jpg" descr="lalia_SLSK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alia_SLSK_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854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3BA22B" w14:textId="77777777" w:rsidR="00044711" w:rsidRDefault="00014797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SLOVENSKÝ SKAUTING - ÚSTREDIE</w:t>
    </w:r>
  </w:p>
  <w:p w14:paraId="74C93FDF" w14:textId="77777777" w:rsidR="00044711" w:rsidRDefault="00014797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Mokrohájska cesta 6, 841 04  Bratislava, Tel.: +421 - 2 - 44 640 154, e-mail: ustredie@skauting.sk</w:t>
    </w:r>
  </w:p>
  <w:p w14:paraId="67A433FD" w14:textId="77777777" w:rsidR="00044711" w:rsidRDefault="00014797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Bankové spojenie: Tatra banka, a.s. Bratislava, číslo účtu: 2660080180/1100, IČO: 00 598 721, DIČ: 2020795876</w:t>
    </w:r>
  </w:p>
  <w:p w14:paraId="216B52FE" w14:textId="77777777" w:rsidR="00044711" w:rsidRDefault="00014797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www.skauting.sk</w:t>
    </w:r>
  </w:p>
  <w:p w14:paraId="2D5BAB33" w14:textId="77777777" w:rsidR="00044711" w:rsidRDefault="000447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938A8"/>
    <w:multiLevelType w:val="multilevel"/>
    <w:tmpl w:val="87484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5E7DE2"/>
    <w:multiLevelType w:val="multilevel"/>
    <w:tmpl w:val="38048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47A1632"/>
    <w:multiLevelType w:val="multilevel"/>
    <w:tmpl w:val="6D387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28" w:hanging="707"/>
      </w:pPr>
    </w:lvl>
    <w:lvl w:ilvl="2">
      <w:start w:val="1"/>
      <w:numFmt w:val="lowerLetter"/>
      <w:lvlText w:val="%3)"/>
      <w:lvlJc w:val="left"/>
      <w:pPr>
        <w:ind w:left="2328" w:hanging="708"/>
      </w:pPr>
    </w:lvl>
    <w:lvl w:ilvl="3">
      <w:start w:val="5"/>
      <w:numFmt w:val="bullet"/>
      <w:lvlText w:val="•"/>
      <w:lvlJc w:val="left"/>
      <w:pPr>
        <w:ind w:left="2868" w:hanging="708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9230CD"/>
    <w:multiLevelType w:val="multilevel"/>
    <w:tmpl w:val="BEBCEA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1722142"/>
    <w:multiLevelType w:val="multilevel"/>
    <w:tmpl w:val="23EC8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28184F"/>
    <w:multiLevelType w:val="multilevel"/>
    <w:tmpl w:val="7B7826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11"/>
    <w:rsid w:val="00014797"/>
    <w:rsid w:val="00044711"/>
    <w:rsid w:val="000915BB"/>
    <w:rsid w:val="001B72ED"/>
    <w:rsid w:val="003346E7"/>
    <w:rsid w:val="004637A0"/>
    <w:rsid w:val="00C96685"/>
    <w:rsid w:val="00DA3AC2"/>
    <w:rsid w:val="00E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11AE"/>
  <w15:docId w15:val="{FD89CCF2-858F-4C31-8FCD-3A11C351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Mrňová</cp:lastModifiedBy>
  <cp:revision>5</cp:revision>
  <dcterms:created xsi:type="dcterms:W3CDTF">2021-02-01T09:35:00Z</dcterms:created>
  <dcterms:modified xsi:type="dcterms:W3CDTF">2021-02-01T13:18:00Z</dcterms:modified>
</cp:coreProperties>
</file>