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2EE4D" w14:textId="77777777" w:rsidR="00837271" w:rsidRDefault="00837271">
      <w:pPr>
        <w:widowControl w:val="0"/>
        <w:pBdr>
          <w:top w:val="nil"/>
          <w:left w:val="nil"/>
          <w:bottom w:val="nil"/>
          <w:right w:val="nil"/>
          <w:between w:val="nil"/>
        </w:pBdr>
        <w:spacing w:after="0" w:line="240" w:lineRule="auto"/>
        <w:rPr>
          <w:rFonts w:ascii="Arial" w:eastAsia="Arial" w:hAnsi="Arial" w:cs="Arial"/>
          <w:color w:val="000000"/>
        </w:rPr>
      </w:pPr>
    </w:p>
    <w:tbl>
      <w:tblPr>
        <w:tblStyle w:val="a"/>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1"/>
        <w:gridCol w:w="6777"/>
      </w:tblGrid>
      <w:tr w:rsidR="00837271" w14:paraId="3AA3FD2F" w14:textId="77777777">
        <w:trPr>
          <w:trHeight w:val="180"/>
        </w:trPr>
        <w:tc>
          <w:tcPr>
            <w:tcW w:w="2511" w:type="dxa"/>
          </w:tcPr>
          <w:p w14:paraId="788CDB3B" w14:textId="77777777" w:rsidR="00837271" w:rsidRDefault="004D66CA">
            <w:pPr>
              <w:rPr>
                <w:rFonts w:ascii="Arial" w:eastAsia="Arial" w:hAnsi="Arial" w:cs="Arial"/>
                <w:sz w:val="20"/>
                <w:szCs w:val="20"/>
              </w:rPr>
            </w:pPr>
            <w:r>
              <w:rPr>
                <w:rFonts w:ascii="Arial" w:eastAsia="Arial" w:hAnsi="Arial" w:cs="Arial"/>
                <w:sz w:val="20"/>
                <w:szCs w:val="20"/>
              </w:rPr>
              <w:t>verzia</w:t>
            </w:r>
          </w:p>
        </w:tc>
        <w:tc>
          <w:tcPr>
            <w:tcW w:w="6777" w:type="dxa"/>
          </w:tcPr>
          <w:p w14:paraId="4EC36FC7" w14:textId="77777777" w:rsidR="00837271" w:rsidRDefault="004D66CA">
            <w:pPr>
              <w:rPr>
                <w:rFonts w:ascii="Arial" w:eastAsia="Arial" w:hAnsi="Arial" w:cs="Arial"/>
                <w:sz w:val="20"/>
                <w:szCs w:val="20"/>
              </w:rPr>
            </w:pPr>
            <w:r>
              <w:rPr>
                <w:rFonts w:ascii="Arial" w:eastAsia="Arial" w:hAnsi="Arial" w:cs="Arial"/>
                <w:sz w:val="20"/>
                <w:szCs w:val="20"/>
              </w:rPr>
              <w:t>02</w:t>
            </w:r>
          </w:p>
        </w:tc>
      </w:tr>
      <w:tr w:rsidR="00837271" w14:paraId="25F9A1FF" w14:textId="77777777">
        <w:tc>
          <w:tcPr>
            <w:tcW w:w="2511" w:type="dxa"/>
          </w:tcPr>
          <w:p w14:paraId="4034D063" w14:textId="77777777" w:rsidR="00837271" w:rsidRDefault="004D66CA">
            <w:pPr>
              <w:rPr>
                <w:rFonts w:ascii="Arial" w:eastAsia="Arial" w:hAnsi="Arial" w:cs="Arial"/>
                <w:sz w:val="20"/>
                <w:szCs w:val="20"/>
              </w:rPr>
            </w:pPr>
            <w:r>
              <w:rPr>
                <w:rFonts w:ascii="Arial" w:eastAsia="Arial" w:hAnsi="Arial" w:cs="Arial"/>
                <w:sz w:val="20"/>
                <w:szCs w:val="20"/>
              </w:rPr>
              <w:t>dátum platnosti</w:t>
            </w:r>
          </w:p>
        </w:tc>
        <w:tc>
          <w:tcPr>
            <w:tcW w:w="6777" w:type="dxa"/>
          </w:tcPr>
          <w:p w14:paraId="452B3769" w14:textId="77777777" w:rsidR="00837271" w:rsidRDefault="004D66CA">
            <w:pPr>
              <w:rPr>
                <w:rFonts w:ascii="Arial" w:eastAsia="Arial" w:hAnsi="Arial" w:cs="Arial"/>
                <w:sz w:val="20"/>
                <w:szCs w:val="20"/>
              </w:rPr>
            </w:pPr>
            <w:r>
              <w:rPr>
                <w:rFonts w:ascii="Arial" w:eastAsia="Arial" w:hAnsi="Arial" w:cs="Arial"/>
                <w:sz w:val="20"/>
                <w:szCs w:val="20"/>
              </w:rPr>
              <w:t>9. 10. 2020</w:t>
            </w:r>
          </w:p>
        </w:tc>
      </w:tr>
      <w:tr w:rsidR="00837271" w14:paraId="49B10E8D" w14:textId="77777777">
        <w:tc>
          <w:tcPr>
            <w:tcW w:w="2511" w:type="dxa"/>
          </w:tcPr>
          <w:p w14:paraId="74C867DC" w14:textId="77777777" w:rsidR="00837271" w:rsidRDefault="004D66CA">
            <w:pPr>
              <w:rPr>
                <w:rFonts w:ascii="Arial" w:eastAsia="Arial" w:hAnsi="Arial" w:cs="Arial"/>
                <w:sz w:val="20"/>
                <w:szCs w:val="20"/>
              </w:rPr>
            </w:pPr>
            <w:r>
              <w:rPr>
                <w:rFonts w:ascii="Arial" w:eastAsia="Arial" w:hAnsi="Arial" w:cs="Arial"/>
                <w:sz w:val="20"/>
                <w:szCs w:val="20"/>
              </w:rPr>
              <w:t>dátum účinnosti</w:t>
            </w:r>
          </w:p>
        </w:tc>
        <w:tc>
          <w:tcPr>
            <w:tcW w:w="6777" w:type="dxa"/>
          </w:tcPr>
          <w:p w14:paraId="474553EA" w14:textId="77777777" w:rsidR="00837271" w:rsidRDefault="004D66CA">
            <w:pPr>
              <w:rPr>
                <w:rFonts w:ascii="Arial" w:eastAsia="Arial" w:hAnsi="Arial" w:cs="Arial"/>
                <w:sz w:val="20"/>
                <w:szCs w:val="20"/>
              </w:rPr>
            </w:pPr>
            <w:r>
              <w:rPr>
                <w:rFonts w:ascii="Arial" w:eastAsia="Arial" w:hAnsi="Arial" w:cs="Arial"/>
                <w:sz w:val="20"/>
                <w:szCs w:val="20"/>
              </w:rPr>
              <w:t>16. 10. 2020</w:t>
            </w:r>
          </w:p>
        </w:tc>
      </w:tr>
      <w:tr w:rsidR="00837271" w14:paraId="6D5153EA" w14:textId="77777777">
        <w:tc>
          <w:tcPr>
            <w:tcW w:w="2511" w:type="dxa"/>
          </w:tcPr>
          <w:p w14:paraId="28880932" w14:textId="77777777" w:rsidR="00837271" w:rsidRDefault="004D66CA">
            <w:pPr>
              <w:rPr>
                <w:rFonts w:ascii="Arial" w:eastAsia="Arial" w:hAnsi="Arial" w:cs="Arial"/>
                <w:sz w:val="20"/>
                <w:szCs w:val="20"/>
              </w:rPr>
            </w:pPr>
            <w:r>
              <w:rPr>
                <w:rFonts w:ascii="Arial" w:eastAsia="Arial" w:hAnsi="Arial" w:cs="Arial"/>
                <w:sz w:val="20"/>
                <w:szCs w:val="20"/>
              </w:rPr>
              <w:t>schválil</w:t>
            </w:r>
          </w:p>
        </w:tc>
        <w:tc>
          <w:tcPr>
            <w:tcW w:w="6777" w:type="dxa"/>
          </w:tcPr>
          <w:p w14:paraId="05D59211" w14:textId="77777777" w:rsidR="00837271" w:rsidRDefault="004D66CA">
            <w:pPr>
              <w:rPr>
                <w:rFonts w:ascii="Arial" w:eastAsia="Arial" w:hAnsi="Arial" w:cs="Arial"/>
                <w:sz w:val="20"/>
                <w:szCs w:val="20"/>
              </w:rPr>
            </w:pPr>
            <w:r>
              <w:rPr>
                <w:rFonts w:ascii="Arial" w:eastAsia="Arial" w:hAnsi="Arial" w:cs="Arial"/>
                <w:sz w:val="20"/>
                <w:szCs w:val="20"/>
              </w:rPr>
              <w:t>Predsedníčka RpV dňa 9. 10. 2020</w:t>
            </w:r>
          </w:p>
        </w:tc>
      </w:tr>
      <w:tr w:rsidR="00837271" w14:paraId="46CCEF83" w14:textId="77777777">
        <w:tc>
          <w:tcPr>
            <w:tcW w:w="2511" w:type="dxa"/>
          </w:tcPr>
          <w:p w14:paraId="640D2B9F" w14:textId="77777777" w:rsidR="00837271" w:rsidRDefault="004D66CA">
            <w:pPr>
              <w:rPr>
                <w:rFonts w:ascii="Arial" w:eastAsia="Arial" w:hAnsi="Arial" w:cs="Arial"/>
                <w:sz w:val="20"/>
                <w:szCs w:val="20"/>
              </w:rPr>
            </w:pPr>
            <w:r>
              <w:rPr>
                <w:rFonts w:ascii="Arial" w:eastAsia="Arial" w:hAnsi="Arial" w:cs="Arial"/>
                <w:sz w:val="20"/>
                <w:szCs w:val="20"/>
              </w:rPr>
              <w:t>autor/navrhovateľ</w:t>
            </w:r>
          </w:p>
        </w:tc>
        <w:tc>
          <w:tcPr>
            <w:tcW w:w="6777" w:type="dxa"/>
          </w:tcPr>
          <w:p w14:paraId="684F5717" w14:textId="77777777" w:rsidR="00837271" w:rsidRDefault="004D66CA">
            <w:pPr>
              <w:rPr>
                <w:rFonts w:ascii="Arial" w:eastAsia="Arial" w:hAnsi="Arial" w:cs="Arial"/>
                <w:sz w:val="20"/>
                <w:szCs w:val="20"/>
              </w:rPr>
            </w:pPr>
            <w:r>
              <w:rPr>
                <w:rFonts w:ascii="Arial" w:eastAsia="Arial" w:hAnsi="Arial" w:cs="Arial"/>
                <w:sz w:val="20"/>
                <w:szCs w:val="20"/>
              </w:rPr>
              <w:t>Lucia Demková, Veronika Mrňová</w:t>
            </w:r>
          </w:p>
        </w:tc>
      </w:tr>
    </w:tbl>
    <w:p w14:paraId="3F0D4C7B" w14:textId="77777777" w:rsidR="00837271" w:rsidRDefault="00837271">
      <w:pPr>
        <w:spacing w:after="0" w:line="240" w:lineRule="auto"/>
      </w:pPr>
    </w:p>
    <w:p w14:paraId="7C3BE6FE" w14:textId="77777777" w:rsidR="00837271" w:rsidRDefault="00837271">
      <w:pPr>
        <w:widowControl w:val="0"/>
        <w:spacing w:after="0" w:line="240" w:lineRule="auto"/>
        <w:jc w:val="center"/>
        <w:rPr>
          <w:rFonts w:ascii="Arial" w:eastAsia="Arial" w:hAnsi="Arial" w:cs="Arial"/>
          <w:b/>
          <w:sz w:val="36"/>
          <w:szCs w:val="36"/>
        </w:rPr>
      </w:pPr>
    </w:p>
    <w:p w14:paraId="21199616" w14:textId="77777777" w:rsidR="00837271" w:rsidRDefault="00837271">
      <w:pPr>
        <w:widowControl w:val="0"/>
        <w:spacing w:after="0" w:line="240" w:lineRule="auto"/>
        <w:jc w:val="center"/>
        <w:rPr>
          <w:rFonts w:ascii="Arial" w:eastAsia="Arial" w:hAnsi="Arial" w:cs="Arial"/>
          <w:b/>
          <w:sz w:val="36"/>
          <w:szCs w:val="36"/>
        </w:rPr>
      </w:pPr>
    </w:p>
    <w:p w14:paraId="6D9F8E8D" w14:textId="77777777" w:rsidR="00837271" w:rsidRDefault="00837271">
      <w:pPr>
        <w:widowControl w:val="0"/>
        <w:spacing w:after="0" w:line="240" w:lineRule="auto"/>
        <w:jc w:val="center"/>
        <w:rPr>
          <w:rFonts w:ascii="Arial" w:eastAsia="Arial" w:hAnsi="Arial" w:cs="Arial"/>
          <w:b/>
          <w:sz w:val="36"/>
          <w:szCs w:val="36"/>
        </w:rPr>
      </w:pPr>
    </w:p>
    <w:p w14:paraId="1D2C98C8" w14:textId="77777777" w:rsidR="00837271" w:rsidRDefault="00837271">
      <w:pPr>
        <w:widowControl w:val="0"/>
        <w:spacing w:after="0" w:line="240" w:lineRule="auto"/>
        <w:jc w:val="center"/>
        <w:rPr>
          <w:rFonts w:ascii="Arial" w:eastAsia="Arial" w:hAnsi="Arial" w:cs="Arial"/>
          <w:b/>
          <w:sz w:val="36"/>
          <w:szCs w:val="36"/>
        </w:rPr>
      </w:pPr>
    </w:p>
    <w:p w14:paraId="52EDF750" w14:textId="77777777" w:rsidR="00837271" w:rsidRDefault="00837271">
      <w:pPr>
        <w:widowControl w:val="0"/>
        <w:spacing w:after="0" w:line="240" w:lineRule="auto"/>
        <w:jc w:val="center"/>
        <w:rPr>
          <w:rFonts w:ascii="Arial" w:eastAsia="Arial" w:hAnsi="Arial" w:cs="Arial"/>
          <w:b/>
          <w:sz w:val="36"/>
          <w:szCs w:val="36"/>
        </w:rPr>
      </w:pPr>
    </w:p>
    <w:p w14:paraId="0E359CEB" w14:textId="77777777" w:rsidR="00837271" w:rsidRDefault="004D66CA">
      <w:pPr>
        <w:widowControl w:val="0"/>
        <w:spacing w:after="0" w:line="240" w:lineRule="auto"/>
        <w:jc w:val="center"/>
        <w:rPr>
          <w:rFonts w:ascii="Arial" w:eastAsia="Arial" w:hAnsi="Arial" w:cs="Arial"/>
          <w:b/>
          <w:sz w:val="36"/>
          <w:szCs w:val="36"/>
        </w:rPr>
      </w:pPr>
      <w:r>
        <w:rPr>
          <w:rFonts w:ascii="Arial" w:eastAsia="Arial" w:hAnsi="Arial" w:cs="Arial"/>
          <w:b/>
          <w:sz w:val="36"/>
          <w:szCs w:val="36"/>
        </w:rPr>
        <w:t>Interná smernica RpV č. 01</w:t>
      </w:r>
    </w:p>
    <w:p w14:paraId="39D1A994" w14:textId="77777777" w:rsidR="00837271" w:rsidRDefault="004D66CA">
      <w:pPr>
        <w:spacing w:after="0" w:line="240" w:lineRule="auto"/>
        <w:jc w:val="center"/>
        <w:rPr>
          <w:rFonts w:ascii="Arial" w:eastAsia="Arial" w:hAnsi="Arial" w:cs="Arial"/>
          <w:b/>
          <w:sz w:val="36"/>
          <w:szCs w:val="36"/>
        </w:rPr>
      </w:pPr>
      <w:r>
        <w:rPr>
          <w:rFonts w:ascii="Arial" w:eastAsia="Arial" w:hAnsi="Arial" w:cs="Arial"/>
          <w:b/>
          <w:sz w:val="36"/>
          <w:szCs w:val="36"/>
        </w:rPr>
        <w:t>OBSAHOVÁ NÁPLŇ RADCOVSKÉHO KURZU</w:t>
      </w:r>
    </w:p>
    <w:p w14:paraId="3B63742C" w14:textId="77777777" w:rsidR="00837271" w:rsidRDefault="004D66CA">
      <w:pPr>
        <w:spacing w:after="0" w:line="240" w:lineRule="auto"/>
        <w:jc w:val="center"/>
        <w:rPr>
          <w:rFonts w:ascii="Arial" w:eastAsia="Arial" w:hAnsi="Arial" w:cs="Arial"/>
          <w:b/>
          <w:sz w:val="36"/>
          <w:szCs w:val="36"/>
        </w:rPr>
      </w:pPr>
      <w:r>
        <w:rPr>
          <w:rFonts w:ascii="Arial" w:eastAsia="Arial" w:hAnsi="Arial" w:cs="Arial"/>
          <w:b/>
          <w:sz w:val="36"/>
          <w:szCs w:val="36"/>
        </w:rPr>
        <w:t>A</w:t>
      </w:r>
    </w:p>
    <w:p w14:paraId="716C9AEA" w14:textId="77777777" w:rsidR="00837271" w:rsidRDefault="004D66CA">
      <w:pPr>
        <w:spacing w:after="0" w:line="240" w:lineRule="auto"/>
        <w:jc w:val="center"/>
      </w:pPr>
      <w:r>
        <w:rPr>
          <w:rFonts w:ascii="Arial" w:eastAsia="Arial" w:hAnsi="Arial" w:cs="Arial"/>
          <w:b/>
          <w:sz w:val="36"/>
          <w:szCs w:val="36"/>
        </w:rPr>
        <w:t>KOMPETENČNÝ PROFIL PRE HODNOSŤ RADCA</w:t>
      </w:r>
      <w:r>
        <w:br w:type="page"/>
      </w:r>
    </w:p>
    <w:tbl>
      <w:tblPr>
        <w:tblStyle w:val="a0"/>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339"/>
        <w:gridCol w:w="2339"/>
        <w:gridCol w:w="2725"/>
      </w:tblGrid>
      <w:tr w:rsidR="00837271" w14:paraId="40D41742" w14:textId="77777777">
        <w:tc>
          <w:tcPr>
            <w:tcW w:w="9212" w:type="dxa"/>
            <w:gridSpan w:val="4"/>
          </w:tcPr>
          <w:p w14:paraId="6E800887" w14:textId="77777777" w:rsidR="00837271" w:rsidRDefault="004D66CA">
            <w:pPr>
              <w:jc w:val="center"/>
              <w:rPr>
                <w:rFonts w:ascii="Arial" w:eastAsia="Arial" w:hAnsi="Arial" w:cs="Arial"/>
                <w:b/>
                <w:sz w:val="20"/>
                <w:szCs w:val="20"/>
              </w:rPr>
            </w:pPr>
            <w:r>
              <w:rPr>
                <w:rFonts w:ascii="Arial" w:eastAsia="Arial" w:hAnsi="Arial" w:cs="Arial"/>
                <w:b/>
                <w:sz w:val="20"/>
                <w:szCs w:val="20"/>
              </w:rPr>
              <w:lastRenderedPageBreak/>
              <w:t>História predošlých verzií</w:t>
            </w:r>
          </w:p>
        </w:tc>
      </w:tr>
      <w:tr w:rsidR="00837271" w14:paraId="662EC089" w14:textId="77777777">
        <w:trPr>
          <w:trHeight w:val="260"/>
        </w:trPr>
        <w:tc>
          <w:tcPr>
            <w:tcW w:w="1809" w:type="dxa"/>
            <w:vAlign w:val="center"/>
          </w:tcPr>
          <w:p w14:paraId="238D0E54" w14:textId="77777777" w:rsidR="00837271" w:rsidRDefault="004D66CA">
            <w:pPr>
              <w:jc w:val="center"/>
              <w:rPr>
                <w:rFonts w:ascii="Arial" w:eastAsia="Arial" w:hAnsi="Arial" w:cs="Arial"/>
                <w:b/>
                <w:sz w:val="20"/>
                <w:szCs w:val="20"/>
              </w:rPr>
            </w:pPr>
            <w:r>
              <w:rPr>
                <w:rFonts w:ascii="Arial" w:eastAsia="Arial" w:hAnsi="Arial" w:cs="Arial"/>
                <w:b/>
                <w:sz w:val="20"/>
                <w:szCs w:val="20"/>
              </w:rPr>
              <w:t>číslo verzie</w:t>
            </w:r>
          </w:p>
        </w:tc>
        <w:tc>
          <w:tcPr>
            <w:tcW w:w="2339" w:type="dxa"/>
            <w:vAlign w:val="center"/>
          </w:tcPr>
          <w:p w14:paraId="756B6DB3" w14:textId="77777777" w:rsidR="00837271" w:rsidRDefault="004D66CA">
            <w:pPr>
              <w:jc w:val="center"/>
              <w:rPr>
                <w:rFonts w:ascii="Arial" w:eastAsia="Arial" w:hAnsi="Arial" w:cs="Arial"/>
                <w:b/>
                <w:sz w:val="20"/>
                <w:szCs w:val="20"/>
              </w:rPr>
            </w:pPr>
            <w:r>
              <w:rPr>
                <w:rFonts w:ascii="Arial" w:eastAsia="Arial" w:hAnsi="Arial" w:cs="Arial"/>
                <w:b/>
                <w:sz w:val="20"/>
                <w:szCs w:val="20"/>
              </w:rPr>
              <w:t>účinnosť od</w:t>
            </w:r>
          </w:p>
        </w:tc>
        <w:tc>
          <w:tcPr>
            <w:tcW w:w="2339" w:type="dxa"/>
            <w:vAlign w:val="center"/>
          </w:tcPr>
          <w:p w14:paraId="355C6D48" w14:textId="77777777" w:rsidR="00837271" w:rsidRDefault="004D66CA">
            <w:pPr>
              <w:jc w:val="center"/>
              <w:rPr>
                <w:rFonts w:ascii="Arial" w:eastAsia="Arial" w:hAnsi="Arial" w:cs="Arial"/>
                <w:b/>
                <w:sz w:val="20"/>
                <w:szCs w:val="20"/>
              </w:rPr>
            </w:pPr>
            <w:r>
              <w:rPr>
                <w:rFonts w:ascii="Arial" w:eastAsia="Arial" w:hAnsi="Arial" w:cs="Arial"/>
                <w:b/>
                <w:sz w:val="20"/>
                <w:szCs w:val="20"/>
              </w:rPr>
              <w:t>účinnosť do</w:t>
            </w:r>
          </w:p>
        </w:tc>
        <w:tc>
          <w:tcPr>
            <w:tcW w:w="2725" w:type="dxa"/>
            <w:vAlign w:val="center"/>
          </w:tcPr>
          <w:p w14:paraId="35D9235F" w14:textId="77777777" w:rsidR="00837271" w:rsidRDefault="004D66CA">
            <w:pPr>
              <w:jc w:val="center"/>
              <w:rPr>
                <w:rFonts w:ascii="Arial" w:eastAsia="Arial" w:hAnsi="Arial" w:cs="Arial"/>
                <w:b/>
                <w:sz w:val="20"/>
                <w:szCs w:val="20"/>
              </w:rPr>
            </w:pPr>
            <w:r>
              <w:rPr>
                <w:rFonts w:ascii="Arial" w:eastAsia="Arial" w:hAnsi="Arial" w:cs="Arial"/>
                <w:b/>
                <w:sz w:val="20"/>
                <w:szCs w:val="20"/>
              </w:rPr>
              <w:t>autor</w:t>
            </w:r>
          </w:p>
        </w:tc>
      </w:tr>
      <w:tr w:rsidR="00837271" w14:paraId="665E5831" w14:textId="77777777">
        <w:trPr>
          <w:trHeight w:val="260"/>
        </w:trPr>
        <w:tc>
          <w:tcPr>
            <w:tcW w:w="1809" w:type="dxa"/>
          </w:tcPr>
          <w:p w14:paraId="2A9D3D7C" w14:textId="77777777" w:rsidR="00837271" w:rsidRDefault="004D66CA">
            <w:pPr>
              <w:rPr>
                <w:rFonts w:ascii="Arial" w:eastAsia="Arial" w:hAnsi="Arial" w:cs="Arial"/>
                <w:sz w:val="20"/>
                <w:szCs w:val="20"/>
              </w:rPr>
            </w:pPr>
            <w:r>
              <w:rPr>
                <w:rFonts w:ascii="Arial" w:eastAsia="Arial" w:hAnsi="Arial" w:cs="Arial"/>
                <w:sz w:val="20"/>
                <w:szCs w:val="20"/>
              </w:rPr>
              <w:t>01</w:t>
            </w:r>
          </w:p>
        </w:tc>
        <w:tc>
          <w:tcPr>
            <w:tcW w:w="2339" w:type="dxa"/>
          </w:tcPr>
          <w:p w14:paraId="6D4C7F3B" w14:textId="77777777" w:rsidR="00837271" w:rsidRDefault="00837271">
            <w:pPr>
              <w:rPr>
                <w:rFonts w:ascii="Arial" w:eastAsia="Arial" w:hAnsi="Arial" w:cs="Arial"/>
                <w:sz w:val="20"/>
                <w:szCs w:val="20"/>
              </w:rPr>
            </w:pPr>
          </w:p>
        </w:tc>
        <w:tc>
          <w:tcPr>
            <w:tcW w:w="2339" w:type="dxa"/>
          </w:tcPr>
          <w:p w14:paraId="2AB9FBB0" w14:textId="1A7CEF81" w:rsidR="00837271" w:rsidRDefault="008D5F9E">
            <w:pPr>
              <w:rPr>
                <w:rFonts w:ascii="Arial" w:eastAsia="Arial" w:hAnsi="Arial" w:cs="Arial"/>
                <w:sz w:val="20"/>
                <w:szCs w:val="20"/>
              </w:rPr>
            </w:pPr>
            <w:r>
              <w:rPr>
                <w:rFonts w:ascii="Arial" w:eastAsia="Arial" w:hAnsi="Arial" w:cs="Arial"/>
                <w:sz w:val="20"/>
                <w:szCs w:val="20"/>
              </w:rPr>
              <w:t>16. 10. 2020</w:t>
            </w:r>
          </w:p>
        </w:tc>
        <w:tc>
          <w:tcPr>
            <w:tcW w:w="2725" w:type="dxa"/>
          </w:tcPr>
          <w:p w14:paraId="3BF94F27" w14:textId="77777777" w:rsidR="00837271" w:rsidRDefault="00837271">
            <w:pPr>
              <w:rPr>
                <w:rFonts w:ascii="Arial" w:eastAsia="Arial" w:hAnsi="Arial" w:cs="Arial"/>
                <w:sz w:val="20"/>
                <w:szCs w:val="20"/>
              </w:rPr>
            </w:pPr>
          </w:p>
        </w:tc>
      </w:tr>
      <w:tr w:rsidR="00837271" w14:paraId="41FA3EDB" w14:textId="77777777">
        <w:trPr>
          <w:trHeight w:val="260"/>
        </w:trPr>
        <w:tc>
          <w:tcPr>
            <w:tcW w:w="1809" w:type="dxa"/>
          </w:tcPr>
          <w:p w14:paraId="4C6A4583" w14:textId="77777777" w:rsidR="00837271" w:rsidRDefault="004D66CA">
            <w:pPr>
              <w:rPr>
                <w:rFonts w:ascii="Arial" w:eastAsia="Arial" w:hAnsi="Arial" w:cs="Arial"/>
                <w:sz w:val="20"/>
                <w:szCs w:val="20"/>
              </w:rPr>
            </w:pPr>
            <w:r>
              <w:rPr>
                <w:rFonts w:ascii="Arial" w:eastAsia="Arial" w:hAnsi="Arial" w:cs="Arial"/>
                <w:sz w:val="20"/>
                <w:szCs w:val="20"/>
              </w:rPr>
              <w:t>02</w:t>
            </w:r>
          </w:p>
        </w:tc>
        <w:tc>
          <w:tcPr>
            <w:tcW w:w="2339" w:type="dxa"/>
          </w:tcPr>
          <w:p w14:paraId="23F99A25" w14:textId="77777777" w:rsidR="00837271" w:rsidRDefault="004D66CA">
            <w:pPr>
              <w:rPr>
                <w:rFonts w:ascii="Arial" w:eastAsia="Arial" w:hAnsi="Arial" w:cs="Arial"/>
                <w:sz w:val="20"/>
                <w:szCs w:val="20"/>
              </w:rPr>
            </w:pPr>
            <w:r>
              <w:rPr>
                <w:rFonts w:ascii="Arial" w:eastAsia="Arial" w:hAnsi="Arial" w:cs="Arial"/>
                <w:sz w:val="20"/>
                <w:szCs w:val="20"/>
              </w:rPr>
              <w:t>16. 10. 2020</w:t>
            </w:r>
          </w:p>
        </w:tc>
        <w:tc>
          <w:tcPr>
            <w:tcW w:w="2339" w:type="dxa"/>
          </w:tcPr>
          <w:p w14:paraId="399B31F8" w14:textId="77777777" w:rsidR="00837271" w:rsidRDefault="00837271">
            <w:pPr>
              <w:rPr>
                <w:rFonts w:ascii="Arial" w:eastAsia="Arial" w:hAnsi="Arial" w:cs="Arial"/>
                <w:sz w:val="20"/>
                <w:szCs w:val="20"/>
              </w:rPr>
            </w:pPr>
          </w:p>
        </w:tc>
        <w:tc>
          <w:tcPr>
            <w:tcW w:w="2725" w:type="dxa"/>
          </w:tcPr>
          <w:p w14:paraId="11D8B73C" w14:textId="77777777" w:rsidR="00837271" w:rsidRDefault="004D66CA">
            <w:pPr>
              <w:rPr>
                <w:rFonts w:ascii="Arial" w:eastAsia="Arial" w:hAnsi="Arial" w:cs="Arial"/>
                <w:sz w:val="20"/>
                <w:szCs w:val="20"/>
              </w:rPr>
            </w:pPr>
            <w:r>
              <w:rPr>
                <w:rFonts w:ascii="Arial" w:eastAsia="Arial" w:hAnsi="Arial" w:cs="Arial"/>
                <w:sz w:val="20"/>
                <w:szCs w:val="20"/>
              </w:rPr>
              <w:t>Rada pre vzdelávanie</w:t>
            </w:r>
          </w:p>
        </w:tc>
      </w:tr>
      <w:tr w:rsidR="00837271" w14:paraId="2B1F2A9C" w14:textId="77777777">
        <w:trPr>
          <w:trHeight w:val="260"/>
        </w:trPr>
        <w:tc>
          <w:tcPr>
            <w:tcW w:w="1809" w:type="dxa"/>
          </w:tcPr>
          <w:p w14:paraId="384A2B08" w14:textId="77777777" w:rsidR="00837271" w:rsidRDefault="004D66CA">
            <w:pPr>
              <w:rPr>
                <w:rFonts w:ascii="Arial" w:eastAsia="Arial" w:hAnsi="Arial" w:cs="Arial"/>
                <w:sz w:val="20"/>
                <w:szCs w:val="20"/>
              </w:rPr>
            </w:pPr>
            <w:r>
              <w:rPr>
                <w:rFonts w:ascii="Arial" w:eastAsia="Arial" w:hAnsi="Arial" w:cs="Arial"/>
                <w:sz w:val="20"/>
                <w:szCs w:val="20"/>
              </w:rPr>
              <w:t>03</w:t>
            </w:r>
          </w:p>
        </w:tc>
        <w:tc>
          <w:tcPr>
            <w:tcW w:w="2339" w:type="dxa"/>
          </w:tcPr>
          <w:p w14:paraId="106192B9" w14:textId="77777777" w:rsidR="00837271" w:rsidRDefault="00837271">
            <w:pPr>
              <w:rPr>
                <w:rFonts w:ascii="Arial" w:eastAsia="Arial" w:hAnsi="Arial" w:cs="Arial"/>
                <w:sz w:val="20"/>
                <w:szCs w:val="20"/>
              </w:rPr>
            </w:pPr>
          </w:p>
        </w:tc>
        <w:tc>
          <w:tcPr>
            <w:tcW w:w="2339" w:type="dxa"/>
          </w:tcPr>
          <w:p w14:paraId="0A467B42" w14:textId="77777777" w:rsidR="00837271" w:rsidRDefault="00837271">
            <w:pPr>
              <w:rPr>
                <w:rFonts w:ascii="Arial" w:eastAsia="Arial" w:hAnsi="Arial" w:cs="Arial"/>
                <w:sz w:val="20"/>
                <w:szCs w:val="20"/>
              </w:rPr>
            </w:pPr>
          </w:p>
        </w:tc>
        <w:tc>
          <w:tcPr>
            <w:tcW w:w="2725" w:type="dxa"/>
          </w:tcPr>
          <w:p w14:paraId="4CF3415B" w14:textId="77777777" w:rsidR="00837271" w:rsidRDefault="00837271">
            <w:pPr>
              <w:rPr>
                <w:rFonts w:ascii="Arial" w:eastAsia="Arial" w:hAnsi="Arial" w:cs="Arial"/>
                <w:sz w:val="20"/>
                <w:szCs w:val="20"/>
              </w:rPr>
            </w:pPr>
          </w:p>
        </w:tc>
      </w:tr>
      <w:tr w:rsidR="00837271" w14:paraId="31941F39" w14:textId="77777777">
        <w:trPr>
          <w:trHeight w:val="260"/>
        </w:trPr>
        <w:tc>
          <w:tcPr>
            <w:tcW w:w="1809" w:type="dxa"/>
          </w:tcPr>
          <w:p w14:paraId="65B26163" w14:textId="77777777" w:rsidR="00837271" w:rsidRDefault="00837271">
            <w:pPr>
              <w:rPr>
                <w:rFonts w:ascii="Arial" w:eastAsia="Arial" w:hAnsi="Arial" w:cs="Arial"/>
                <w:sz w:val="20"/>
                <w:szCs w:val="20"/>
              </w:rPr>
            </w:pPr>
          </w:p>
        </w:tc>
        <w:tc>
          <w:tcPr>
            <w:tcW w:w="2339" w:type="dxa"/>
          </w:tcPr>
          <w:p w14:paraId="074EEE15" w14:textId="77777777" w:rsidR="00837271" w:rsidRDefault="00837271">
            <w:pPr>
              <w:rPr>
                <w:rFonts w:ascii="Arial" w:eastAsia="Arial" w:hAnsi="Arial" w:cs="Arial"/>
                <w:sz w:val="20"/>
                <w:szCs w:val="20"/>
              </w:rPr>
            </w:pPr>
          </w:p>
        </w:tc>
        <w:tc>
          <w:tcPr>
            <w:tcW w:w="2339" w:type="dxa"/>
          </w:tcPr>
          <w:p w14:paraId="7A104A4E" w14:textId="77777777" w:rsidR="00837271" w:rsidRDefault="00837271">
            <w:pPr>
              <w:rPr>
                <w:rFonts w:ascii="Arial" w:eastAsia="Arial" w:hAnsi="Arial" w:cs="Arial"/>
                <w:sz w:val="20"/>
                <w:szCs w:val="20"/>
              </w:rPr>
            </w:pPr>
          </w:p>
        </w:tc>
        <w:tc>
          <w:tcPr>
            <w:tcW w:w="2725" w:type="dxa"/>
          </w:tcPr>
          <w:p w14:paraId="5DFF98C1" w14:textId="77777777" w:rsidR="00837271" w:rsidRDefault="00837271">
            <w:pPr>
              <w:rPr>
                <w:rFonts w:ascii="Arial" w:eastAsia="Arial" w:hAnsi="Arial" w:cs="Arial"/>
                <w:sz w:val="20"/>
                <w:szCs w:val="20"/>
              </w:rPr>
            </w:pPr>
          </w:p>
        </w:tc>
      </w:tr>
      <w:tr w:rsidR="00837271" w14:paraId="13114A5C" w14:textId="77777777">
        <w:trPr>
          <w:trHeight w:val="260"/>
        </w:trPr>
        <w:tc>
          <w:tcPr>
            <w:tcW w:w="1809" w:type="dxa"/>
          </w:tcPr>
          <w:p w14:paraId="1A7E91E5" w14:textId="77777777" w:rsidR="00837271" w:rsidRDefault="00837271">
            <w:pPr>
              <w:rPr>
                <w:rFonts w:ascii="Arial" w:eastAsia="Arial" w:hAnsi="Arial" w:cs="Arial"/>
                <w:sz w:val="20"/>
                <w:szCs w:val="20"/>
              </w:rPr>
            </w:pPr>
          </w:p>
        </w:tc>
        <w:tc>
          <w:tcPr>
            <w:tcW w:w="2339" w:type="dxa"/>
          </w:tcPr>
          <w:p w14:paraId="04AFBCE9" w14:textId="77777777" w:rsidR="00837271" w:rsidRDefault="00837271">
            <w:pPr>
              <w:rPr>
                <w:rFonts w:ascii="Arial" w:eastAsia="Arial" w:hAnsi="Arial" w:cs="Arial"/>
                <w:sz w:val="20"/>
                <w:szCs w:val="20"/>
              </w:rPr>
            </w:pPr>
          </w:p>
        </w:tc>
        <w:tc>
          <w:tcPr>
            <w:tcW w:w="2339" w:type="dxa"/>
          </w:tcPr>
          <w:p w14:paraId="64EEEB64" w14:textId="77777777" w:rsidR="00837271" w:rsidRDefault="00837271">
            <w:pPr>
              <w:rPr>
                <w:rFonts w:ascii="Arial" w:eastAsia="Arial" w:hAnsi="Arial" w:cs="Arial"/>
                <w:sz w:val="20"/>
                <w:szCs w:val="20"/>
              </w:rPr>
            </w:pPr>
          </w:p>
        </w:tc>
        <w:tc>
          <w:tcPr>
            <w:tcW w:w="2725" w:type="dxa"/>
          </w:tcPr>
          <w:p w14:paraId="3CC956BC" w14:textId="77777777" w:rsidR="00837271" w:rsidRDefault="00837271">
            <w:pPr>
              <w:rPr>
                <w:rFonts w:ascii="Arial" w:eastAsia="Arial" w:hAnsi="Arial" w:cs="Arial"/>
                <w:sz w:val="20"/>
                <w:szCs w:val="20"/>
              </w:rPr>
            </w:pPr>
          </w:p>
        </w:tc>
      </w:tr>
    </w:tbl>
    <w:p w14:paraId="195E59A8" w14:textId="77777777" w:rsidR="00837271" w:rsidRDefault="00837271">
      <w:pPr>
        <w:spacing w:after="0" w:line="240" w:lineRule="auto"/>
        <w:rPr>
          <w:rFonts w:ascii="Arial" w:eastAsia="Arial" w:hAnsi="Arial" w:cs="Arial"/>
          <w:sz w:val="20"/>
          <w:szCs w:val="20"/>
        </w:rPr>
      </w:pPr>
    </w:p>
    <w:tbl>
      <w:tblPr>
        <w:tblStyle w:val="a1"/>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5812"/>
        <w:gridCol w:w="1591"/>
      </w:tblGrid>
      <w:tr w:rsidR="00837271" w14:paraId="1155E91E" w14:textId="77777777">
        <w:tc>
          <w:tcPr>
            <w:tcW w:w="9212" w:type="dxa"/>
            <w:gridSpan w:val="3"/>
          </w:tcPr>
          <w:p w14:paraId="53A23847" w14:textId="77777777" w:rsidR="00837271" w:rsidRDefault="004D66CA">
            <w:pPr>
              <w:jc w:val="center"/>
              <w:rPr>
                <w:rFonts w:ascii="Arial" w:eastAsia="Arial" w:hAnsi="Arial" w:cs="Arial"/>
                <w:b/>
                <w:sz w:val="20"/>
                <w:szCs w:val="20"/>
              </w:rPr>
            </w:pPr>
            <w:r>
              <w:rPr>
                <w:rFonts w:ascii="Arial" w:eastAsia="Arial" w:hAnsi="Arial" w:cs="Arial"/>
                <w:b/>
                <w:sz w:val="20"/>
                <w:szCs w:val="20"/>
              </w:rPr>
              <w:t>Zoznam príloh</w:t>
            </w:r>
          </w:p>
        </w:tc>
      </w:tr>
      <w:tr w:rsidR="00837271" w14:paraId="40F6A1E5" w14:textId="77777777">
        <w:trPr>
          <w:trHeight w:val="260"/>
        </w:trPr>
        <w:tc>
          <w:tcPr>
            <w:tcW w:w="1809" w:type="dxa"/>
            <w:vAlign w:val="center"/>
          </w:tcPr>
          <w:p w14:paraId="27DCD7E7" w14:textId="77777777" w:rsidR="00837271" w:rsidRDefault="004D66CA">
            <w:pPr>
              <w:jc w:val="center"/>
              <w:rPr>
                <w:rFonts w:ascii="Arial" w:eastAsia="Arial" w:hAnsi="Arial" w:cs="Arial"/>
                <w:b/>
                <w:sz w:val="20"/>
                <w:szCs w:val="20"/>
              </w:rPr>
            </w:pPr>
            <w:r>
              <w:rPr>
                <w:rFonts w:ascii="Arial" w:eastAsia="Arial" w:hAnsi="Arial" w:cs="Arial"/>
                <w:b/>
                <w:sz w:val="20"/>
                <w:szCs w:val="20"/>
              </w:rPr>
              <w:t>číslo</w:t>
            </w:r>
          </w:p>
        </w:tc>
        <w:tc>
          <w:tcPr>
            <w:tcW w:w="5812" w:type="dxa"/>
            <w:vAlign w:val="center"/>
          </w:tcPr>
          <w:p w14:paraId="5E536EA4" w14:textId="77777777" w:rsidR="00837271" w:rsidRDefault="004D66CA">
            <w:pPr>
              <w:jc w:val="center"/>
              <w:rPr>
                <w:rFonts w:ascii="Arial" w:eastAsia="Arial" w:hAnsi="Arial" w:cs="Arial"/>
                <w:b/>
                <w:sz w:val="20"/>
                <w:szCs w:val="20"/>
              </w:rPr>
            </w:pPr>
            <w:r>
              <w:rPr>
                <w:rFonts w:ascii="Arial" w:eastAsia="Arial" w:hAnsi="Arial" w:cs="Arial"/>
                <w:b/>
                <w:sz w:val="20"/>
                <w:szCs w:val="20"/>
              </w:rPr>
              <w:t>názov prílohy</w:t>
            </w:r>
          </w:p>
        </w:tc>
        <w:tc>
          <w:tcPr>
            <w:tcW w:w="1591" w:type="dxa"/>
            <w:vAlign w:val="center"/>
          </w:tcPr>
          <w:p w14:paraId="41C86C7C" w14:textId="77777777" w:rsidR="00837271" w:rsidRDefault="004D66CA">
            <w:pPr>
              <w:jc w:val="center"/>
              <w:rPr>
                <w:rFonts w:ascii="Arial" w:eastAsia="Arial" w:hAnsi="Arial" w:cs="Arial"/>
                <w:b/>
                <w:sz w:val="20"/>
                <w:szCs w:val="20"/>
              </w:rPr>
            </w:pPr>
            <w:r>
              <w:rPr>
                <w:rFonts w:ascii="Arial" w:eastAsia="Arial" w:hAnsi="Arial" w:cs="Arial"/>
                <w:b/>
                <w:sz w:val="20"/>
                <w:szCs w:val="20"/>
              </w:rPr>
              <w:t>počet strán</w:t>
            </w:r>
          </w:p>
        </w:tc>
      </w:tr>
      <w:tr w:rsidR="00837271" w14:paraId="62F232BE" w14:textId="77777777">
        <w:trPr>
          <w:trHeight w:val="260"/>
        </w:trPr>
        <w:tc>
          <w:tcPr>
            <w:tcW w:w="1809" w:type="dxa"/>
            <w:vAlign w:val="center"/>
          </w:tcPr>
          <w:p w14:paraId="50ADA7A8" w14:textId="77777777" w:rsidR="00837271" w:rsidRDefault="004D66CA">
            <w:pPr>
              <w:rPr>
                <w:rFonts w:ascii="Arial" w:eastAsia="Arial" w:hAnsi="Arial" w:cs="Arial"/>
                <w:sz w:val="20"/>
                <w:szCs w:val="20"/>
              </w:rPr>
            </w:pPr>
            <w:r>
              <w:rPr>
                <w:rFonts w:ascii="Arial" w:eastAsia="Arial" w:hAnsi="Arial" w:cs="Arial"/>
                <w:sz w:val="20"/>
                <w:szCs w:val="20"/>
              </w:rPr>
              <w:t>01</w:t>
            </w:r>
          </w:p>
        </w:tc>
        <w:tc>
          <w:tcPr>
            <w:tcW w:w="5812" w:type="dxa"/>
            <w:vAlign w:val="center"/>
          </w:tcPr>
          <w:p w14:paraId="3105AD3A" w14:textId="77777777" w:rsidR="00837271" w:rsidRDefault="004D66CA">
            <w:pPr>
              <w:jc w:val="both"/>
              <w:rPr>
                <w:rFonts w:ascii="Arial" w:eastAsia="Arial" w:hAnsi="Arial" w:cs="Arial"/>
                <w:sz w:val="20"/>
                <w:szCs w:val="20"/>
              </w:rPr>
            </w:pPr>
            <w:r>
              <w:rPr>
                <w:rFonts w:ascii="Arial" w:eastAsia="Arial" w:hAnsi="Arial" w:cs="Arial"/>
                <w:sz w:val="20"/>
                <w:szCs w:val="20"/>
              </w:rPr>
              <w:t>Obsahové náplne a kompetenčný profil pre hodnosť Radca</w:t>
            </w:r>
          </w:p>
        </w:tc>
        <w:tc>
          <w:tcPr>
            <w:tcW w:w="1591" w:type="dxa"/>
            <w:vAlign w:val="center"/>
          </w:tcPr>
          <w:p w14:paraId="41D351B4" w14:textId="5B1FCC36" w:rsidR="00837271" w:rsidRDefault="0002354E">
            <w:pPr>
              <w:jc w:val="center"/>
              <w:rPr>
                <w:rFonts w:ascii="Arial" w:eastAsia="Arial" w:hAnsi="Arial" w:cs="Arial"/>
                <w:sz w:val="20"/>
                <w:szCs w:val="20"/>
              </w:rPr>
            </w:pPr>
            <w:r>
              <w:rPr>
                <w:rFonts w:ascii="Arial" w:eastAsia="Arial" w:hAnsi="Arial" w:cs="Arial"/>
                <w:sz w:val="20"/>
                <w:szCs w:val="20"/>
              </w:rPr>
              <w:t>6</w:t>
            </w:r>
          </w:p>
        </w:tc>
      </w:tr>
      <w:tr w:rsidR="00837271" w14:paraId="63BB18E9" w14:textId="77777777">
        <w:trPr>
          <w:trHeight w:val="260"/>
        </w:trPr>
        <w:tc>
          <w:tcPr>
            <w:tcW w:w="1809" w:type="dxa"/>
            <w:vAlign w:val="center"/>
          </w:tcPr>
          <w:p w14:paraId="00918063" w14:textId="77777777" w:rsidR="00837271" w:rsidRDefault="00837271">
            <w:pPr>
              <w:rPr>
                <w:rFonts w:ascii="Arial" w:eastAsia="Arial" w:hAnsi="Arial" w:cs="Arial"/>
                <w:sz w:val="20"/>
                <w:szCs w:val="20"/>
              </w:rPr>
            </w:pPr>
          </w:p>
        </w:tc>
        <w:tc>
          <w:tcPr>
            <w:tcW w:w="5812" w:type="dxa"/>
            <w:vAlign w:val="center"/>
          </w:tcPr>
          <w:p w14:paraId="68F715E0" w14:textId="77777777" w:rsidR="00837271" w:rsidRDefault="00837271">
            <w:pPr>
              <w:rPr>
                <w:rFonts w:ascii="Arial" w:eastAsia="Arial" w:hAnsi="Arial" w:cs="Arial"/>
                <w:sz w:val="20"/>
                <w:szCs w:val="20"/>
              </w:rPr>
            </w:pPr>
          </w:p>
        </w:tc>
        <w:tc>
          <w:tcPr>
            <w:tcW w:w="1591" w:type="dxa"/>
            <w:vAlign w:val="center"/>
          </w:tcPr>
          <w:p w14:paraId="6A0F3041" w14:textId="77777777" w:rsidR="00837271" w:rsidRDefault="00837271">
            <w:pPr>
              <w:jc w:val="center"/>
              <w:rPr>
                <w:rFonts w:ascii="Arial" w:eastAsia="Arial" w:hAnsi="Arial" w:cs="Arial"/>
                <w:sz w:val="20"/>
                <w:szCs w:val="20"/>
              </w:rPr>
            </w:pPr>
          </w:p>
        </w:tc>
      </w:tr>
      <w:tr w:rsidR="00837271" w14:paraId="5CE91560" w14:textId="77777777">
        <w:trPr>
          <w:trHeight w:val="260"/>
        </w:trPr>
        <w:tc>
          <w:tcPr>
            <w:tcW w:w="1809" w:type="dxa"/>
          </w:tcPr>
          <w:p w14:paraId="1BB780AF" w14:textId="77777777" w:rsidR="00837271" w:rsidRDefault="00837271">
            <w:pPr>
              <w:rPr>
                <w:rFonts w:ascii="Arial" w:eastAsia="Arial" w:hAnsi="Arial" w:cs="Arial"/>
                <w:sz w:val="20"/>
                <w:szCs w:val="20"/>
              </w:rPr>
            </w:pPr>
          </w:p>
        </w:tc>
        <w:tc>
          <w:tcPr>
            <w:tcW w:w="5812" w:type="dxa"/>
          </w:tcPr>
          <w:p w14:paraId="69D06B79" w14:textId="77777777" w:rsidR="00837271" w:rsidRDefault="00837271">
            <w:pPr>
              <w:rPr>
                <w:rFonts w:ascii="Arial" w:eastAsia="Arial" w:hAnsi="Arial" w:cs="Arial"/>
                <w:sz w:val="20"/>
                <w:szCs w:val="20"/>
              </w:rPr>
            </w:pPr>
          </w:p>
        </w:tc>
        <w:tc>
          <w:tcPr>
            <w:tcW w:w="1591" w:type="dxa"/>
          </w:tcPr>
          <w:p w14:paraId="7BB8001B" w14:textId="77777777" w:rsidR="00837271" w:rsidRDefault="00837271">
            <w:pPr>
              <w:rPr>
                <w:rFonts w:ascii="Arial" w:eastAsia="Arial" w:hAnsi="Arial" w:cs="Arial"/>
                <w:sz w:val="20"/>
                <w:szCs w:val="20"/>
              </w:rPr>
            </w:pPr>
          </w:p>
        </w:tc>
      </w:tr>
      <w:tr w:rsidR="00837271" w14:paraId="44DB3B03" w14:textId="77777777">
        <w:trPr>
          <w:trHeight w:val="260"/>
        </w:trPr>
        <w:tc>
          <w:tcPr>
            <w:tcW w:w="1809" w:type="dxa"/>
          </w:tcPr>
          <w:p w14:paraId="74E5F098" w14:textId="77777777" w:rsidR="00837271" w:rsidRDefault="00837271">
            <w:pPr>
              <w:rPr>
                <w:rFonts w:ascii="Arial" w:eastAsia="Arial" w:hAnsi="Arial" w:cs="Arial"/>
                <w:sz w:val="20"/>
                <w:szCs w:val="20"/>
              </w:rPr>
            </w:pPr>
          </w:p>
        </w:tc>
        <w:tc>
          <w:tcPr>
            <w:tcW w:w="5812" w:type="dxa"/>
          </w:tcPr>
          <w:p w14:paraId="344BE690" w14:textId="77777777" w:rsidR="00837271" w:rsidRDefault="00837271">
            <w:pPr>
              <w:rPr>
                <w:rFonts w:ascii="Arial" w:eastAsia="Arial" w:hAnsi="Arial" w:cs="Arial"/>
                <w:sz w:val="20"/>
                <w:szCs w:val="20"/>
              </w:rPr>
            </w:pPr>
          </w:p>
        </w:tc>
        <w:tc>
          <w:tcPr>
            <w:tcW w:w="1591" w:type="dxa"/>
          </w:tcPr>
          <w:p w14:paraId="5ED8F927" w14:textId="77777777" w:rsidR="00837271" w:rsidRDefault="00837271">
            <w:pPr>
              <w:rPr>
                <w:rFonts w:ascii="Arial" w:eastAsia="Arial" w:hAnsi="Arial" w:cs="Arial"/>
                <w:sz w:val="20"/>
                <w:szCs w:val="20"/>
              </w:rPr>
            </w:pPr>
          </w:p>
        </w:tc>
      </w:tr>
      <w:tr w:rsidR="00837271" w14:paraId="7EF194D9" w14:textId="77777777">
        <w:trPr>
          <w:trHeight w:val="260"/>
        </w:trPr>
        <w:tc>
          <w:tcPr>
            <w:tcW w:w="1809" w:type="dxa"/>
          </w:tcPr>
          <w:p w14:paraId="2973C6DF" w14:textId="77777777" w:rsidR="00837271" w:rsidRDefault="00837271">
            <w:pPr>
              <w:rPr>
                <w:rFonts w:ascii="Arial" w:eastAsia="Arial" w:hAnsi="Arial" w:cs="Arial"/>
                <w:sz w:val="20"/>
                <w:szCs w:val="20"/>
              </w:rPr>
            </w:pPr>
          </w:p>
        </w:tc>
        <w:tc>
          <w:tcPr>
            <w:tcW w:w="5812" w:type="dxa"/>
          </w:tcPr>
          <w:p w14:paraId="59A11840" w14:textId="77777777" w:rsidR="00837271" w:rsidRDefault="00837271">
            <w:pPr>
              <w:rPr>
                <w:rFonts w:ascii="Arial" w:eastAsia="Arial" w:hAnsi="Arial" w:cs="Arial"/>
                <w:sz w:val="20"/>
                <w:szCs w:val="20"/>
              </w:rPr>
            </w:pPr>
          </w:p>
        </w:tc>
        <w:tc>
          <w:tcPr>
            <w:tcW w:w="1591" w:type="dxa"/>
          </w:tcPr>
          <w:p w14:paraId="142C34C8" w14:textId="77777777" w:rsidR="00837271" w:rsidRDefault="00837271">
            <w:pPr>
              <w:rPr>
                <w:rFonts w:ascii="Arial" w:eastAsia="Arial" w:hAnsi="Arial" w:cs="Arial"/>
                <w:sz w:val="20"/>
                <w:szCs w:val="20"/>
              </w:rPr>
            </w:pPr>
          </w:p>
        </w:tc>
      </w:tr>
    </w:tbl>
    <w:p w14:paraId="14E851E1" w14:textId="77777777" w:rsidR="00837271" w:rsidRDefault="00837271">
      <w:pPr>
        <w:spacing w:after="0" w:line="240" w:lineRule="auto"/>
        <w:rPr>
          <w:rFonts w:ascii="Arial" w:eastAsia="Arial" w:hAnsi="Arial" w:cs="Arial"/>
          <w:sz w:val="20"/>
          <w:szCs w:val="20"/>
        </w:rPr>
      </w:pPr>
    </w:p>
    <w:p w14:paraId="2F99E0C2" w14:textId="77777777" w:rsidR="00837271" w:rsidRDefault="004D66CA">
      <w:pPr>
        <w:spacing w:after="0" w:line="240" w:lineRule="auto"/>
        <w:rPr>
          <w:rFonts w:ascii="Arial" w:eastAsia="Arial" w:hAnsi="Arial" w:cs="Arial"/>
          <w:sz w:val="20"/>
          <w:szCs w:val="20"/>
        </w:rPr>
      </w:pPr>
      <w:r>
        <w:br w:type="page"/>
      </w:r>
    </w:p>
    <w:p w14:paraId="3D5038E9" w14:textId="77777777" w:rsidR="00837271" w:rsidRDefault="004D66CA">
      <w:pPr>
        <w:spacing w:after="0" w:line="240" w:lineRule="auto"/>
        <w:jc w:val="center"/>
        <w:rPr>
          <w:rFonts w:ascii="Arial" w:eastAsia="Arial" w:hAnsi="Arial" w:cs="Arial"/>
          <w:b/>
          <w:sz w:val="20"/>
          <w:szCs w:val="20"/>
        </w:rPr>
      </w:pPr>
      <w:r>
        <w:rPr>
          <w:rFonts w:ascii="Arial" w:eastAsia="Arial" w:hAnsi="Arial" w:cs="Arial"/>
          <w:b/>
          <w:sz w:val="20"/>
          <w:szCs w:val="20"/>
        </w:rPr>
        <w:lastRenderedPageBreak/>
        <w:t>PREAMBULA</w:t>
      </w:r>
    </w:p>
    <w:p w14:paraId="49A41298" w14:textId="77777777" w:rsidR="00837271" w:rsidRDefault="00837271">
      <w:pPr>
        <w:spacing w:after="0" w:line="240" w:lineRule="auto"/>
        <w:jc w:val="center"/>
        <w:rPr>
          <w:rFonts w:ascii="Arial" w:eastAsia="Arial" w:hAnsi="Arial" w:cs="Arial"/>
          <w:b/>
          <w:sz w:val="20"/>
          <w:szCs w:val="20"/>
        </w:rPr>
      </w:pPr>
    </w:p>
    <w:p w14:paraId="366A23CA" w14:textId="2EDC68E1"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 xml:space="preserve">Rada pre vzdelávanie (ďalej len „RpV“) v súlade s Organizačným poriadkom, Kapitolou 8 vydáva Internú smernicu RpV č. </w:t>
      </w:r>
      <w:r w:rsidR="00575C71">
        <w:rPr>
          <w:rFonts w:ascii="Arial" w:eastAsia="Arial" w:hAnsi="Arial" w:cs="Arial"/>
          <w:sz w:val="20"/>
          <w:szCs w:val="20"/>
        </w:rPr>
        <w:t>01</w:t>
      </w:r>
      <w:r>
        <w:rPr>
          <w:rFonts w:ascii="Arial" w:eastAsia="Arial" w:hAnsi="Arial" w:cs="Arial"/>
          <w:sz w:val="20"/>
          <w:szCs w:val="20"/>
        </w:rPr>
        <w:t xml:space="preserve"> (ďalej len „IS“) – Obsahová náplň radcovského kurzu (ďalej len „RK”) a kompetenčný profil pre hodnosť radca.</w:t>
      </w:r>
    </w:p>
    <w:p w14:paraId="20EBDCAB" w14:textId="77777777" w:rsidR="00837271" w:rsidRDefault="00837271">
      <w:pPr>
        <w:spacing w:after="0" w:line="240" w:lineRule="auto"/>
        <w:jc w:val="both"/>
        <w:rPr>
          <w:rFonts w:ascii="Arial" w:eastAsia="Arial" w:hAnsi="Arial" w:cs="Arial"/>
          <w:sz w:val="20"/>
          <w:szCs w:val="20"/>
        </w:rPr>
      </w:pPr>
    </w:p>
    <w:p w14:paraId="137D4F43" w14:textId="77777777" w:rsidR="00837271" w:rsidRDefault="004D66CA">
      <w:pPr>
        <w:spacing w:after="0" w:line="240" w:lineRule="auto"/>
        <w:jc w:val="center"/>
        <w:rPr>
          <w:rFonts w:ascii="Arial" w:eastAsia="Arial" w:hAnsi="Arial" w:cs="Arial"/>
          <w:b/>
          <w:sz w:val="20"/>
          <w:szCs w:val="20"/>
        </w:rPr>
      </w:pPr>
      <w:r>
        <w:rPr>
          <w:rFonts w:ascii="Arial" w:eastAsia="Arial" w:hAnsi="Arial" w:cs="Arial"/>
          <w:b/>
          <w:sz w:val="20"/>
          <w:szCs w:val="20"/>
        </w:rPr>
        <w:t>ÚVODNÉ USTANOVENIA</w:t>
      </w:r>
    </w:p>
    <w:p w14:paraId="49566739" w14:textId="77777777" w:rsidR="00837271" w:rsidRDefault="00837271">
      <w:pPr>
        <w:spacing w:after="0" w:line="240" w:lineRule="auto"/>
        <w:jc w:val="center"/>
        <w:rPr>
          <w:rFonts w:ascii="Arial" w:eastAsia="Arial" w:hAnsi="Arial" w:cs="Arial"/>
          <w:b/>
          <w:sz w:val="20"/>
          <w:szCs w:val="20"/>
        </w:rPr>
      </w:pPr>
    </w:p>
    <w:p w14:paraId="12C2E428" w14:textId="77777777" w:rsidR="00837271" w:rsidRDefault="004D66CA">
      <w:pPr>
        <w:spacing w:after="0" w:line="360" w:lineRule="auto"/>
        <w:jc w:val="center"/>
        <w:rPr>
          <w:rFonts w:ascii="Arial" w:eastAsia="Arial" w:hAnsi="Arial" w:cs="Arial"/>
          <w:b/>
          <w:sz w:val="20"/>
          <w:szCs w:val="20"/>
        </w:rPr>
      </w:pPr>
      <w:r>
        <w:rPr>
          <w:rFonts w:ascii="Arial" w:eastAsia="Arial" w:hAnsi="Arial" w:cs="Arial"/>
          <w:b/>
          <w:sz w:val="20"/>
          <w:szCs w:val="20"/>
        </w:rPr>
        <w:t>I. Účel vydania IS</w:t>
      </w:r>
    </w:p>
    <w:p w14:paraId="59B77BF7" w14:textId="77777777" w:rsidR="00837271" w:rsidRDefault="004D66CA">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Cieľom vydania tejto IS je zjednotenie obsahových náplní a kompetenčného profilu pre hodnosť radca.</w:t>
      </w:r>
    </w:p>
    <w:p w14:paraId="6F1B9DBA" w14:textId="77777777" w:rsidR="00837271" w:rsidRDefault="00837271">
      <w:pPr>
        <w:spacing w:after="0" w:line="240" w:lineRule="auto"/>
        <w:jc w:val="center"/>
        <w:rPr>
          <w:rFonts w:ascii="Arial" w:eastAsia="Arial" w:hAnsi="Arial" w:cs="Arial"/>
          <w:b/>
          <w:sz w:val="20"/>
          <w:szCs w:val="20"/>
        </w:rPr>
      </w:pPr>
    </w:p>
    <w:p w14:paraId="117ED119" w14:textId="77777777" w:rsidR="00837271" w:rsidRDefault="004D66CA">
      <w:pPr>
        <w:spacing w:after="0" w:line="240" w:lineRule="auto"/>
        <w:jc w:val="center"/>
        <w:rPr>
          <w:rFonts w:ascii="Arial" w:eastAsia="Arial" w:hAnsi="Arial" w:cs="Arial"/>
          <w:b/>
          <w:sz w:val="20"/>
          <w:szCs w:val="20"/>
        </w:rPr>
      </w:pPr>
      <w:r>
        <w:rPr>
          <w:rFonts w:ascii="Arial" w:eastAsia="Arial" w:hAnsi="Arial" w:cs="Arial"/>
          <w:b/>
          <w:sz w:val="20"/>
          <w:szCs w:val="20"/>
        </w:rPr>
        <w:t>VŠEOBECNÉ A OSOBITNÉ USTANOVENIA</w:t>
      </w:r>
    </w:p>
    <w:p w14:paraId="49286E8B" w14:textId="77777777" w:rsidR="00837271" w:rsidRDefault="00837271">
      <w:pPr>
        <w:spacing w:after="0" w:line="240" w:lineRule="auto"/>
        <w:jc w:val="center"/>
        <w:rPr>
          <w:rFonts w:ascii="Arial" w:eastAsia="Arial" w:hAnsi="Arial" w:cs="Arial"/>
          <w:b/>
          <w:sz w:val="20"/>
          <w:szCs w:val="20"/>
        </w:rPr>
      </w:pPr>
    </w:p>
    <w:p w14:paraId="2F25A8C2" w14:textId="77777777" w:rsidR="00837271" w:rsidRDefault="004D66CA">
      <w:pPr>
        <w:spacing w:after="0" w:line="360" w:lineRule="auto"/>
        <w:jc w:val="center"/>
        <w:rPr>
          <w:rFonts w:ascii="Arial" w:eastAsia="Arial" w:hAnsi="Arial" w:cs="Arial"/>
          <w:b/>
          <w:sz w:val="20"/>
          <w:szCs w:val="20"/>
        </w:rPr>
      </w:pPr>
      <w:r>
        <w:rPr>
          <w:rFonts w:ascii="Arial" w:eastAsia="Arial" w:hAnsi="Arial" w:cs="Arial"/>
          <w:b/>
          <w:sz w:val="20"/>
          <w:szCs w:val="20"/>
        </w:rPr>
        <w:t>II. Časové dotácie tém</w:t>
      </w:r>
    </w:p>
    <w:p w14:paraId="52C7E148" w14:textId="77777777" w:rsidR="00837271" w:rsidRDefault="004D66CA">
      <w:pPr>
        <w:numPr>
          <w:ilvl w:val="0"/>
          <w:numId w:val="6"/>
        </w:numPr>
        <w:spacing w:after="0" w:line="240" w:lineRule="auto"/>
        <w:rPr>
          <w:rFonts w:ascii="Arial" w:eastAsia="Arial" w:hAnsi="Arial" w:cs="Arial"/>
          <w:sz w:val="20"/>
          <w:szCs w:val="20"/>
        </w:rPr>
      </w:pPr>
      <w:r>
        <w:rPr>
          <w:rFonts w:ascii="Arial" w:eastAsia="Arial" w:hAnsi="Arial" w:cs="Arial"/>
          <w:sz w:val="20"/>
          <w:szCs w:val="20"/>
        </w:rPr>
        <w:t>Uvedené časové dotácie pri témach sú minimálne. Vzdelávací tím RK si ich môže podľa potreby navýšiť.</w:t>
      </w:r>
    </w:p>
    <w:p w14:paraId="591A79F2" w14:textId="77777777" w:rsidR="00837271" w:rsidRDefault="004D66CA">
      <w:pPr>
        <w:numPr>
          <w:ilvl w:val="0"/>
          <w:numId w:val="6"/>
        </w:numPr>
        <w:spacing w:after="0" w:line="240" w:lineRule="auto"/>
        <w:rPr>
          <w:rFonts w:ascii="Arial" w:eastAsia="Arial" w:hAnsi="Arial" w:cs="Arial"/>
          <w:sz w:val="20"/>
          <w:szCs w:val="20"/>
        </w:rPr>
      </w:pPr>
      <w:r>
        <w:rPr>
          <w:rFonts w:ascii="Arial" w:eastAsia="Arial" w:hAnsi="Arial" w:cs="Arial"/>
          <w:sz w:val="20"/>
          <w:szCs w:val="20"/>
        </w:rPr>
        <w:t>Vzdelávací tím pripravuje vzdelávaciu zložku RK podľa nasledujúceho kľúča pre časovú dotáciu:</w:t>
      </w:r>
    </w:p>
    <w:p w14:paraId="67C51D3E" w14:textId="77777777" w:rsidR="00837271" w:rsidRDefault="004D66CA">
      <w:pPr>
        <w:numPr>
          <w:ilvl w:val="0"/>
          <w:numId w:val="7"/>
        </w:numPr>
        <w:spacing w:after="0" w:line="240" w:lineRule="auto"/>
        <w:rPr>
          <w:rFonts w:ascii="Arial" w:eastAsia="Arial" w:hAnsi="Arial" w:cs="Arial"/>
          <w:sz w:val="20"/>
          <w:szCs w:val="20"/>
        </w:rPr>
      </w:pPr>
      <w:r>
        <w:rPr>
          <w:rFonts w:ascii="Arial" w:eastAsia="Arial" w:hAnsi="Arial" w:cs="Arial"/>
          <w:sz w:val="20"/>
          <w:szCs w:val="20"/>
        </w:rPr>
        <w:t>min. 13,75 hodín povinných tém obsahovej náplne</w:t>
      </w:r>
    </w:p>
    <w:p w14:paraId="0FFFB5AF" w14:textId="77777777" w:rsidR="00837271" w:rsidRDefault="004D66CA">
      <w:pPr>
        <w:numPr>
          <w:ilvl w:val="0"/>
          <w:numId w:val="7"/>
        </w:numPr>
        <w:spacing w:after="0" w:line="240" w:lineRule="auto"/>
        <w:rPr>
          <w:rFonts w:ascii="Arial" w:eastAsia="Arial" w:hAnsi="Arial" w:cs="Arial"/>
          <w:sz w:val="20"/>
          <w:szCs w:val="20"/>
        </w:rPr>
      </w:pPr>
      <w:r>
        <w:rPr>
          <w:rFonts w:ascii="Arial" w:eastAsia="Arial" w:hAnsi="Arial" w:cs="Arial"/>
          <w:sz w:val="20"/>
          <w:szCs w:val="20"/>
        </w:rPr>
        <w:t>min. 2 hodiny povinne voliteľných tém (vzdelávací tím si vyberie z tém, ktoré sú uvedené v prílohe tejto internej smernice alebo podľa vlastných potrieb pripraví tému, ktorú chce zaradiť do povinne voliteľných tém. Tú predloží predsedovi RpV na doplnenie do prílohy, aby sa tak stala súčasťou ponuky aj pre iné vzdelávacie tímy RK). Povinne voliteľné témy sú prostriedkom na ďalší rozvoj účastníkov RK.</w:t>
      </w:r>
    </w:p>
    <w:p w14:paraId="5FE9AC1A" w14:textId="77777777" w:rsidR="00837271" w:rsidRDefault="00837271">
      <w:pPr>
        <w:spacing w:after="0" w:line="240" w:lineRule="auto"/>
        <w:jc w:val="center"/>
        <w:rPr>
          <w:rFonts w:ascii="Arial" w:eastAsia="Arial" w:hAnsi="Arial" w:cs="Arial"/>
          <w:b/>
          <w:sz w:val="20"/>
          <w:szCs w:val="20"/>
        </w:rPr>
      </w:pPr>
    </w:p>
    <w:p w14:paraId="227C3DC2" w14:textId="77777777" w:rsidR="00837271" w:rsidRDefault="004D66CA">
      <w:pPr>
        <w:spacing w:after="0" w:line="360" w:lineRule="auto"/>
        <w:jc w:val="center"/>
        <w:rPr>
          <w:rFonts w:ascii="Arial" w:eastAsia="Arial" w:hAnsi="Arial" w:cs="Arial"/>
          <w:b/>
          <w:sz w:val="20"/>
          <w:szCs w:val="20"/>
        </w:rPr>
      </w:pPr>
      <w:r>
        <w:rPr>
          <w:rFonts w:ascii="Arial" w:eastAsia="Arial" w:hAnsi="Arial" w:cs="Arial"/>
          <w:b/>
          <w:sz w:val="20"/>
          <w:szCs w:val="20"/>
        </w:rPr>
        <w:t>III. Obsahová náplň radcovského kurzu a kompetenčný profil jeho absolventa</w:t>
      </w:r>
    </w:p>
    <w:p w14:paraId="135A0CED" w14:textId="77777777" w:rsidR="00837271" w:rsidRDefault="004D66CA">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Každá téma obsahuje:</w:t>
      </w:r>
    </w:p>
    <w:p w14:paraId="00AEA496" w14:textId="77777777" w:rsidR="00837271" w:rsidRDefault="004D66CA">
      <w:pPr>
        <w:numPr>
          <w:ilvl w:val="0"/>
          <w:numId w:val="5"/>
        </w:numPr>
        <w:spacing w:after="0" w:line="240" w:lineRule="auto"/>
        <w:jc w:val="both"/>
        <w:rPr>
          <w:rFonts w:ascii="Arial" w:eastAsia="Arial" w:hAnsi="Arial" w:cs="Arial"/>
          <w:sz w:val="20"/>
          <w:szCs w:val="20"/>
        </w:rPr>
      </w:pPr>
      <w:r>
        <w:rPr>
          <w:rFonts w:ascii="Arial" w:eastAsia="Arial" w:hAnsi="Arial" w:cs="Arial"/>
          <w:sz w:val="20"/>
          <w:szCs w:val="20"/>
        </w:rPr>
        <w:t>názov témy</w:t>
      </w:r>
    </w:p>
    <w:p w14:paraId="46ECC2B8" w14:textId="77777777" w:rsidR="00837271" w:rsidRDefault="004D66CA">
      <w:pPr>
        <w:numPr>
          <w:ilvl w:val="0"/>
          <w:numId w:val="5"/>
        </w:numPr>
        <w:spacing w:after="0" w:line="240" w:lineRule="auto"/>
        <w:jc w:val="both"/>
        <w:rPr>
          <w:rFonts w:ascii="Arial" w:eastAsia="Arial" w:hAnsi="Arial" w:cs="Arial"/>
          <w:sz w:val="20"/>
          <w:szCs w:val="20"/>
        </w:rPr>
      </w:pPr>
      <w:r>
        <w:rPr>
          <w:rFonts w:ascii="Arial" w:eastAsia="Arial" w:hAnsi="Arial" w:cs="Arial"/>
          <w:sz w:val="20"/>
          <w:szCs w:val="20"/>
        </w:rPr>
        <w:t>min. časovú dotáciu</w:t>
      </w:r>
    </w:p>
    <w:p w14:paraId="03F6D77A" w14:textId="77777777" w:rsidR="00837271" w:rsidRDefault="004D66CA">
      <w:pPr>
        <w:numPr>
          <w:ilvl w:val="0"/>
          <w:numId w:val="5"/>
        </w:numPr>
        <w:spacing w:after="0" w:line="240" w:lineRule="auto"/>
        <w:jc w:val="both"/>
        <w:rPr>
          <w:rFonts w:ascii="Arial" w:eastAsia="Arial" w:hAnsi="Arial" w:cs="Arial"/>
          <w:sz w:val="20"/>
          <w:szCs w:val="20"/>
        </w:rPr>
      </w:pPr>
      <w:r>
        <w:rPr>
          <w:rFonts w:ascii="Arial" w:eastAsia="Arial" w:hAnsi="Arial" w:cs="Arial"/>
          <w:sz w:val="20"/>
          <w:szCs w:val="20"/>
        </w:rPr>
        <w:t>konkrétnu obsahovú náplň</w:t>
      </w:r>
    </w:p>
    <w:p w14:paraId="2FB51EF7" w14:textId="77777777" w:rsidR="00837271" w:rsidRDefault="004D66CA">
      <w:pPr>
        <w:numPr>
          <w:ilvl w:val="0"/>
          <w:numId w:val="5"/>
        </w:numPr>
        <w:spacing w:after="0" w:line="240" w:lineRule="auto"/>
        <w:jc w:val="both"/>
        <w:rPr>
          <w:rFonts w:ascii="Arial" w:eastAsia="Arial" w:hAnsi="Arial" w:cs="Arial"/>
          <w:sz w:val="20"/>
          <w:szCs w:val="20"/>
        </w:rPr>
      </w:pPr>
      <w:r>
        <w:rPr>
          <w:rFonts w:ascii="Arial" w:eastAsia="Arial" w:hAnsi="Arial" w:cs="Arial"/>
          <w:sz w:val="20"/>
          <w:szCs w:val="20"/>
        </w:rPr>
        <w:t>kompetencie pre danú tému</w:t>
      </w:r>
    </w:p>
    <w:p w14:paraId="5271B3AF" w14:textId="77777777" w:rsidR="00837271" w:rsidRDefault="004D66CA">
      <w:pPr>
        <w:numPr>
          <w:ilvl w:val="0"/>
          <w:numId w:val="5"/>
        </w:numPr>
        <w:spacing w:after="0" w:line="240" w:lineRule="auto"/>
        <w:jc w:val="both"/>
        <w:rPr>
          <w:rFonts w:ascii="Arial" w:eastAsia="Arial" w:hAnsi="Arial" w:cs="Arial"/>
          <w:sz w:val="20"/>
          <w:szCs w:val="20"/>
        </w:rPr>
      </w:pPr>
      <w:r>
        <w:rPr>
          <w:rFonts w:ascii="Arial" w:eastAsia="Arial" w:hAnsi="Arial" w:cs="Arial"/>
          <w:sz w:val="20"/>
          <w:szCs w:val="20"/>
        </w:rPr>
        <w:t>spôsob overenia</w:t>
      </w:r>
    </w:p>
    <w:p w14:paraId="6F072520" w14:textId="77777777" w:rsidR="00837271" w:rsidRDefault="004D66CA">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Obsahové náplne a kompetenčný profil pre hodnosť Radca sú uvedené v tabuľke Prílohy 1 tohto dokumentu.</w:t>
      </w:r>
    </w:p>
    <w:p w14:paraId="002833B1" w14:textId="77777777" w:rsidR="00837271" w:rsidRDefault="004D66CA">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Formulár Potvrdenie o ukončení radcovskej činnosti, Potvrdenie o ukončení radcovského kurzu a Potvrdenie o splnení podmienok účasti na radcovskej skúške bez absolvovania radcovského kurzu majú vzdelávacie tímy dostupné v podkladoch RpV. Formuláre zároveň na vyžiadanie posiela tajomník RpV.</w:t>
      </w:r>
    </w:p>
    <w:p w14:paraId="2153B28B" w14:textId="77777777" w:rsidR="00837271" w:rsidRDefault="004D66CA">
      <w:pPr>
        <w:numPr>
          <w:ilvl w:val="0"/>
          <w:numId w:val="1"/>
        </w:numPr>
        <w:spacing w:after="0"/>
        <w:rPr>
          <w:rFonts w:ascii="Arial" w:eastAsia="Arial" w:hAnsi="Arial" w:cs="Arial"/>
          <w:sz w:val="20"/>
          <w:szCs w:val="20"/>
        </w:rPr>
      </w:pPr>
      <w:r>
        <w:rPr>
          <w:rFonts w:ascii="Arial" w:eastAsia="Arial" w:hAnsi="Arial" w:cs="Arial"/>
          <w:sz w:val="20"/>
          <w:szCs w:val="20"/>
        </w:rPr>
        <w:t xml:space="preserve">Vzdelávací tím RK môže do obsahovej náplne zaradiť aj témy, ktoré sú vhodné a dôležité pre úspešnú prácu radcu či absolventa v jeho osobnom živote, bez ohľadu na to, či sa budú skúšať alebo nie. </w:t>
      </w:r>
    </w:p>
    <w:p w14:paraId="22F53C8A" w14:textId="77777777" w:rsidR="00837271" w:rsidRDefault="004D66CA">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Formy overenia sú:</w:t>
      </w:r>
    </w:p>
    <w:p w14:paraId="35204B48" w14:textId="77777777" w:rsidR="00837271" w:rsidRDefault="004D66CA">
      <w:pPr>
        <w:numPr>
          <w:ilvl w:val="0"/>
          <w:numId w:val="4"/>
        </w:numPr>
        <w:spacing w:after="0" w:line="240" w:lineRule="auto"/>
        <w:jc w:val="both"/>
        <w:rPr>
          <w:rFonts w:ascii="Arial" w:eastAsia="Arial" w:hAnsi="Arial" w:cs="Arial"/>
          <w:sz w:val="20"/>
          <w:szCs w:val="20"/>
        </w:rPr>
      </w:pPr>
      <w:r>
        <w:rPr>
          <w:rFonts w:ascii="Arial" w:eastAsia="Arial" w:hAnsi="Arial" w:cs="Arial"/>
          <w:sz w:val="20"/>
          <w:szCs w:val="20"/>
        </w:rPr>
        <w:t xml:space="preserve">Odporúčanie tímu - Vzdelávací tím sám určuje spôsob sledovania nadobúdania kompetencie účastníkmi RK: praktické zadanie, diskusia, aktivity, samoštúdium, kladenie otázok počas prednášky a spätná väzba od účastníkov prednášky atď. Nadobudnutie týchto kompetencií sa potvrdzuje podpísaním Potvrdenia o absolvovaní RK. V prípade účasti na radcovských skúškach bez absolvovania RK odporúča osoba daná kapitolou 8 OP SLSK. </w:t>
      </w:r>
    </w:p>
    <w:p w14:paraId="32F4D822" w14:textId="77777777" w:rsidR="00837271" w:rsidRDefault="004D66CA">
      <w:pPr>
        <w:numPr>
          <w:ilvl w:val="0"/>
          <w:numId w:val="4"/>
        </w:numPr>
        <w:spacing w:after="0" w:line="240" w:lineRule="auto"/>
        <w:jc w:val="both"/>
        <w:rPr>
          <w:rFonts w:ascii="Arial" w:eastAsia="Arial" w:hAnsi="Arial" w:cs="Arial"/>
          <w:sz w:val="20"/>
          <w:szCs w:val="20"/>
        </w:rPr>
      </w:pPr>
      <w:r>
        <w:rPr>
          <w:rFonts w:ascii="Arial" w:eastAsia="Arial" w:hAnsi="Arial" w:cs="Arial"/>
          <w:sz w:val="20"/>
          <w:szCs w:val="20"/>
        </w:rPr>
        <w:t>Radcovská činnosť - Kompetencie účastníci nadobúdajú prostredníctvom realizácie radcovskej činnosti. Nadobudnutie týchto kompetencií sa potvrdzuje podpísaním Potvrdenia o ukončení radcovskej činnosti kandidáta na radcovskú skúšku.</w:t>
      </w:r>
    </w:p>
    <w:p w14:paraId="7614550F" w14:textId="77777777" w:rsidR="00837271" w:rsidRDefault="004D66CA">
      <w:pPr>
        <w:numPr>
          <w:ilvl w:val="0"/>
          <w:numId w:val="4"/>
        </w:numPr>
        <w:spacing w:after="0" w:line="240" w:lineRule="auto"/>
        <w:jc w:val="both"/>
        <w:rPr>
          <w:rFonts w:ascii="Arial" w:eastAsia="Arial" w:hAnsi="Arial" w:cs="Arial"/>
          <w:sz w:val="20"/>
          <w:szCs w:val="20"/>
        </w:rPr>
      </w:pPr>
      <w:r>
        <w:rPr>
          <w:rFonts w:ascii="Arial" w:eastAsia="Arial" w:hAnsi="Arial" w:cs="Arial"/>
          <w:sz w:val="20"/>
          <w:szCs w:val="20"/>
        </w:rPr>
        <w:t>Skúšky: teoretická otázka/modelová situácia - Nadobudnutie kompetencie sa deklaruje pred skúšobnou komisiou. Konkrétnu formu radcovskej skúšky určuje Kapitola 8 Organizačného poriadku SLSK.</w:t>
      </w:r>
    </w:p>
    <w:p w14:paraId="05100FF2" w14:textId="77777777" w:rsidR="00837271" w:rsidRDefault="004D66CA">
      <w:pPr>
        <w:numPr>
          <w:ilvl w:val="0"/>
          <w:numId w:val="4"/>
        </w:numPr>
        <w:spacing w:after="0" w:line="240" w:lineRule="auto"/>
        <w:jc w:val="both"/>
        <w:rPr>
          <w:rFonts w:ascii="Arial" w:eastAsia="Arial" w:hAnsi="Arial" w:cs="Arial"/>
          <w:sz w:val="20"/>
          <w:szCs w:val="20"/>
        </w:rPr>
      </w:pPr>
      <w:r>
        <w:rPr>
          <w:rFonts w:ascii="Arial" w:eastAsia="Arial" w:hAnsi="Arial" w:cs="Arial"/>
          <w:sz w:val="20"/>
          <w:szCs w:val="20"/>
        </w:rPr>
        <w:lastRenderedPageBreak/>
        <w:t>Zaznamenanie získanej odborky Prvá pomoc v systéme Tee-Pee/certifikát alebo potvrdenie o absolvovaní - Kurz 1. pomoci.</w:t>
      </w:r>
    </w:p>
    <w:p w14:paraId="5440752E" w14:textId="77777777" w:rsidR="00837271" w:rsidRDefault="00837271">
      <w:pPr>
        <w:spacing w:after="0" w:line="240" w:lineRule="auto"/>
        <w:jc w:val="both"/>
        <w:rPr>
          <w:rFonts w:ascii="Arial" w:eastAsia="Arial" w:hAnsi="Arial" w:cs="Arial"/>
          <w:sz w:val="20"/>
          <w:szCs w:val="20"/>
        </w:rPr>
      </w:pPr>
    </w:p>
    <w:p w14:paraId="47DC3D60" w14:textId="77777777" w:rsidR="00837271" w:rsidRDefault="004D66CA">
      <w:pPr>
        <w:spacing w:after="0" w:line="240" w:lineRule="auto"/>
        <w:jc w:val="center"/>
        <w:rPr>
          <w:rFonts w:ascii="Arial" w:eastAsia="Arial" w:hAnsi="Arial" w:cs="Arial"/>
          <w:b/>
          <w:sz w:val="20"/>
          <w:szCs w:val="20"/>
        </w:rPr>
      </w:pPr>
      <w:r>
        <w:rPr>
          <w:rFonts w:ascii="Arial" w:eastAsia="Arial" w:hAnsi="Arial" w:cs="Arial"/>
          <w:b/>
          <w:sz w:val="20"/>
          <w:szCs w:val="20"/>
        </w:rPr>
        <w:t>ZÁVEREČNÉ A ZRUŠOVACIE USTANOVENIA</w:t>
      </w:r>
    </w:p>
    <w:p w14:paraId="672B79A5" w14:textId="77777777" w:rsidR="00837271" w:rsidRDefault="00837271">
      <w:pPr>
        <w:spacing w:after="0" w:line="240" w:lineRule="auto"/>
        <w:jc w:val="center"/>
        <w:rPr>
          <w:rFonts w:ascii="Arial" w:eastAsia="Arial" w:hAnsi="Arial" w:cs="Arial"/>
          <w:b/>
          <w:sz w:val="20"/>
          <w:szCs w:val="20"/>
        </w:rPr>
      </w:pPr>
    </w:p>
    <w:p w14:paraId="09E68CC1" w14:textId="77777777" w:rsidR="00837271" w:rsidRDefault="004D66CA">
      <w:pPr>
        <w:numPr>
          <w:ilvl w:val="0"/>
          <w:numId w:val="2"/>
        </w:numPr>
        <w:spacing w:after="0" w:line="240" w:lineRule="auto"/>
        <w:jc w:val="both"/>
        <w:rPr>
          <w:rFonts w:ascii="Arial" w:eastAsia="Arial" w:hAnsi="Arial" w:cs="Arial"/>
          <w:sz w:val="20"/>
          <w:szCs w:val="20"/>
        </w:rPr>
      </w:pPr>
      <w:r>
        <w:rPr>
          <w:rFonts w:ascii="Arial" w:eastAsia="Arial" w:hAnsi="Arial" w:cs="Arial"/>
          <w:sz w:val="20"/>
          <w:szCs w:val="20"/>
        </w:rPr>
        <w:t>Táto interná smernica je záväzná pre všetkých členov SLSK.</w:t>
      </w:r>
    </w:p>
    <w:p w14:paraId="6CB28B79" w14:textId="77777777" w:rsidR="00837271" w:rsidRDefault="004D66CA">
      <w:pPr>
        <w:numPr>
          <w:ilvl w:val="0"/>
          <w:numId w:val="2"/>
        </w:numPr>
        <w:spacing w:after="0" w:line="240" w:lineRule="auto"/>
        <w:jc w:val="both"/>
        <w:rPr>
          <w:rFonts w:ascii="Arial" w:eastAsia="Arial" w:hAnsi="Arial" w:cs="Arial"/>
          <w:sz w:val="20"/>
          <w:szCs w:val="20"/>
        </w:rPr>
      </w:pPr>
      <w:r>
        <w:rPr>
          <w:rFonts w:ascii="Arial" w:eastAsia="Arial" w:hAnsi="Arial" w:cs="Arial"/>
          <w:sz w:val="20"/>
          <w:szCs w:val="20"/>
        </w:rPr>
        <w:t>Výnimku z konkrétnych bodov môže udeliť predseda RpV po dohode so vzdelávacím tímom, resp. oblastným inštruktorom.</w:t>
      </w:r>
    </w:p>
    <w:p w14:paraId="189D861D" w14:textId="77777777" w:rsidR="00837271" w:rsidRDefault="004D66CA">
      <w:pPr>
        <w:numPr>
          <w:ilvl w:val="0"/>
          <w:numId w:val="2"/>
        </w:numPr>
        <w:spacing w:after="0" w:line="240" w:lineRule="auto"/>
        <w:jc w:val="both"/>
        <w:rPr>
          <w:rFonts w:ascii="Arial" w:eastAsia="Arial" w:hAnsi="Arial" w:cs="Arial"/>
          <w:sz w:val="20"/>
          <w:szCs w:val="20"/>
        </w:rPr>
      </w:pPr>
      <w:r>
        <w:rPr>
          <w:rFonts w:ascii="Arial" w:eastAsia="Arial" w:hAnsi="Arial" w:cs="Arial"/>
          <w:sz w:val="20"/>
          <w:szCs w:val="20"/>
        </w:rPr>
        <w:t>Dátumom účinnosti tejto internej smernice ruší predošlá verzia internej smernice IS RPV – Obsahová náplň a časová dotácia radcovského kurzu.</w:t>
      </w:r>
    </w:p>
    <w:p w14:paraId="6E2EC266" w14:textId="77777777" w:rsidR="00837271" w:rsidRDefault="00837271">
      <w:pPr>
        <w:spacing w:after="0" w:line="240" w:lineRule="auto"/>
        <w:ind w:left="360"/>
        <w:jc w:val="both"/>
        <w:rPr>
          <w:rFonts w:ascii="Arial" w:eastAsia="Arial" w:hAnsi="Arial" w:cs="Arial"/>
          <w:b/>
          <w:sz w:val="20"/>
          <w:szCs w:val="20"/>
        </w:rPr>
      </w:pPr>
    </w:p>
    <w:p w14:paraId="12E4C848" w14:textId="77777777" w:rsidR="00837271" w:rsidRDefault="004D66CA">
      <w:pPr>
        <w:spacing w:after="0" w:line="240" w:lineRule="auto"/>
        <w:rPr>
          <w:rFonts w:ascii="Arial" w:eastAsia="Arial" w:hAnsi="Arial" w:cs="Arial"/>
          <w:sz w:val="20"/>
          <w:szCs w:val="20"/>
        </w:rPr>
      </w:pPr>
      <w:r>
        <w:br w:type="page"/>
      </w:r>
    </w:p>
    <w:p w14:paraId="6DE42422" w14:textId="77777777" w:rsidR="00837271" w:rsidRDefault="004D66CA">
      <w:pPr>
        <w:spacing w:after="0" w:line="240" w:lineRule="auto"/>
        <w:jc w:val="both"/>
        <w:rPr>
          <w:rFonts w:ascii="Arial" w:eastAsia="Arial" w:hAnsi="Arial" w:cs="Arial"/>
          <w:b/>
          <w:sz w:val="20"/>
          <w:szCs w:val="20"/>
        </w:rPr>
      </w:pPr>
      <w:r>
        <w:rPr>
          <w:rFonts w:ascii="Arial" w:eastAsia="Arial" w:hAnsi="Arial" w:cs="Arial"/>
          <w:b/>
          <w:sz w:val="20"/>
          <w:szCs w:val="20"/>
        </w:rPr>
        <w:lastRenderedPageBreak/>
        <w:t>Príloha č. 01: Obsahové náplne a kompetenčný profil pre hodnosť Radca</w:t>
      </w:r>
    </w:p>
    <w:p w14:paraId="2E1C6D68" w14:textId="77777777" w:rsidR="00837271" w:rsidRDefault="00837271">
      <w:pPr>
        <w:spacing w:after="0" w:line="240" w:lineRule="auto"/>
        <w:jc w:val="both"/>
        <w:rPr>
          <w:rFonts w:ascii="Arial" w:eastAsia="Arial" w:hAnsi="Arial" w:cs="Arial"/>
          <w:sz w:val="20"/>
          <w:szCs w:val="20"/>
        </w:rPr>
      </w:pPr>
    </w:p>
    <w:tbl>
      <w:tblPr>
        <w:tblStyle w:val="a2"/>
        <w:tblW w:w="10410" w:type="dxa"/>
        <w:tblInd w:w="-455" w:type="dxa"/>
        <w:tblBorders>
          <w:top w:val="nil"/>
          <w:left w:val="nil"/>
          <w:bottom w:val="nil"/>
          <w:right w:val="nil"/>
          <w:insideH w:val="nil"/>
          <w:insideV w:val="nil"/>
        </w:tblBorders>
        <w:tblLayout w:type="fixed"/>
        <w:tblLook w:val="0600" w:firstRow="0" w:lastRow="0" w:firstColumn="0" w:lastColumn="0" w:noHBand="1" w:noVBand="1"/>
      </w:tblPr>
      <w:tblGrid>
        <w:gridCol w:w="7455"/>
        <w:gridCol w:w="405"/>
        <w:gridCol w:w="2550"/>
      </w:tblGrid>
      <w:tr w:rsidR="00837271" w14:paraId="2FF7365C" w14:textId="77777777">
        <w:trPr>
          <w:trHeight w:val="420"/>
        </w:trPr>
        <w:tc>
          <w:tcPr>
            <w:tcW w:w="10410" w:type="dxa"/>
            <w:gridSpan w:val="3"/>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9E0374" w14:textId="77777777" w:rsidR="00837271" w:rsidRDefault="004D66CA">
            <w:pPr>
              <w:widowControl w:val="0"/>
              <w:spacing w:after="0"/>
              <w:rPr>
                <w:rFonts w:ascii="Arial" w:eastAsia="Arial" w:hAnsi="Arial" w:cs="Arial"/>
                <w:sz w:val="20"/>
                <w:szCs w:val="20"/>
              </w:rPr>
            </w:pPr>
            <w:r>
              <w:rPr>
                <w:rFonts w:ascii="Arial" w:eastAsia="Arial" w:hAnsi="Arial" w:cs="Arial"/>
                <w:sz w:val="20"/>
                <w:szCs w:val="20"/>
              </w:rPr>
              <w:t>Prierezové kompetencie</w:t>
            </w:r>
          </w:p>
        </w:tc>
      </w:tr>
      <w:tr w:rsidR="00837271" w14:paraId="5A7B00B7" w14:textId="77777777">
        <w:trPr>
          <w:trHeight w:val="420"/>
        </w:trPr>
        <w:tc>
          <w:tcPr>
            <w:tcW w:w="10410" w:type="dxa"/>
            <w:gridSpan w:val="3"/>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ED2A42" w14:textId="77777777" w:rsidR="00837271" w:rsidRDefault="004D66CA">
            <w:pPr>
              <w:widowControl w:val="0"/>
              <w:spacing w:after="0"/>
              <w:rPr>
                <w:rFonts w:ascii="Arial" w:eastAsia="Arial" w:hAnsi="Arial" w:cs="Arial"/>
                <w:sz w:val="20"/>
                <w:szCs w:val="20"/>
              </w:rPr>
            </w:pPr>
            <w:r>
              <w:rPr>
                <w:rFonts w:ascii="Arial" w:eastAsia="Arial" w:hAnsi="Arial" w:cs="Arial"/>
                <w:sz w:val="20"/>
                <w:szCs w:val="20"/>
              </w:rPr>
              <w:t>Radca:</w:t>
            </w:r>
          </w:p>
        </w:tc>
      </w:tr>
      <w:tr w:rsidR="00837271" w14:paraId="45D657C1" w14:textId="77777777">
        <w:trPr>
          <w:trHeight w:val="750"/>
        </w:trPr>
        <w:tc>
          <w:tcPr>
            <w:tcW w:w="74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D7450C" w14:textId="77777777" w:rsidR="00837271" w:rsidRDefault="004D66CA">
            <w:pPr>
              <w:widowControl w:val="0"/>
              <w:spacing w:after="0"/>
              <w:rPr>
                <w:rFonts w:ascii="Arial" w:eastAsia="Arial" w:hAnsi="Arial" w:cs="Arial"/>
                <w:sz w:val="20"/>
                <w:szCs w:val="20"/>
              </w:rPr>
            </w:pPr>
            <w:r>
              <w:rPr>
                <w:rFonts w:ascii="Arial" w:eastAsia="Arial" w:hAnsi="Arial" w:cs="Arial"/>
                <w:sz w:val="20"/>
                <w:szCs w:val="20"/>
              </w:rPr>
              <w:t>Súhlasí s myšlienkovými základmi skautingu.</w:t>
            </w:r>
            <w:r>
              <w:rPr>
                <w:rFonts w:ascii="Arial" w:eastAsia="Arial" w:hAnsi="Arial" w:cs="Arial"/>
                <w:sz w:val="20"/>
                <w:szCs w:val="20"/>
              </w:rPr>
              <w:tab/>
            </w:r>
          </w:p>
        </w:tc>
        <w:tc>
          <w:tcPr>
            <w:tcW w:w="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80ABA9" w14:textId="77777777" w:rsidR="00837271" w:rsidRDefault="00837271">
            <w:pPr>
              <w:widowControl w:val="0"/>
              <w:spacing w:after="0"/>
              <w:rPr>
                <w:rFonts w:ascii="Arial" w:eastAsia="Arial" w:hAnsi="Arial" w:cs="Arial"/>
                <w:sz w:val="20"/>
                <w:szCs w:val="20"/>
              </w:rPr>
            </w:pPr>
          </w:p>
        </w:tc>
        <w:tc>
          <w:tcPr>
            <w:tcW w:w="25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7F46451D" w14:textId="77777777" w:rsidR="00837271" w:rsidRDefault="004D66CA">
            <w:pPr>
              <w:widowControl w:val="0"/>
              <w:spacing w:after="0"/>
              <w:rPr>
                <w:rFonts w:ascii="Arial" w:eastAsia="Arial" w:hAnsi="Arial" w:cs="Arial"/>
                <w:sz w:val="20"/>
                <w:szCs w:val="20"/>
              </w:rPr>
            </w:pPr>
            <w:r>
              <w:rPr>
                <w:rFonts w:ascii="Arial" w:eastAsia="Arial" w:hAnsi="Arial" w:cs="Arial"/>
                <w:sz w:val="20"/>
                <w:szCs w:val="20"/>
              </w:rPr>
              <w:t>odporúčanie tímu</w:t>
            </w:r>
          </w:p>
        </w:tc>
      </w:tr>
      <w:tr w:rsidR="00837271" w14:paraId="038E14A5" w14:textId="77777777">
        <w:trPr>
          <w:trHeight w:val="315"/>
        </w:trPr>
        <w:tc>
          <w:tcPr>
            <w:tcW w:w="74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AF16872" w14:textId="77777777" w:rsidR="00837271" w:rsidRDefault="004D66CA">
            <w:pPr>
              <w:widowControl w:val="0"/>
              <w:spacing w:after="0"/>
              <w:rPr>
                <w:rFonts w:ascii="Arial" w:eastAsia="Arial" w:hAnsi="Arial" w:cs="Arial"/>
                <w:sz w:val="20"/>
                <w:szCs w:val="20"/>
              </w:rPr>
            </w:pPr>
            <w:r>
              <w:rPr>
                <w:rFonts w:ascii="Arial" w:eastAsia="Arial" w:hAnsi="Arial" w:cs="Arial"/>
                <w:sz w:val="20"/>
                <w:szCs w:val="20"/>
              </w:rPr>
              <w:t>Správa sa priateľsky a empaticky.</w:t>
            </w:r>
            <w:r>
              <w:rPr>
                <w:rFonts w:ascii="Arial" w:eastAsia="Arial" w:hAnsi="Arial" w:cs="Arial"/>
                <w:sz w:val="20"/>
                <w:szCs w:val="20"/>
              </w:rPr>
              <w:tab/>
            </w:r>
          </w:p>
        </w:tc>
        <w:tc>
          <w:tcPr>
            <w:tcW w:w="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40B562" w14:textId="77777777" w:rsidR="00837271" w:rsidRDefault="00837271">
            <w:pPr>
              <w:widowControl w:val="0"/>
              <w:spacing w:after="0"/>
              <w:rPr>
                <w:rFonts w:ascii="Arial" w:eastAsia="Arial" w:hAnsi="Arial" w:cs="Arial"/>
                <w:sz w:val="20"/>
                <w:szCs w:val="20"/>
              </w:rPr>
            </w:pPr>
          </w:p>
        </w:tc>
        <w:tc>
          <w:tcPr>
            <w:tcW w:w="25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0F7B2D86" w14:textId="77777777" w:rsidR="00837271" w:rsidRDefault="004D66CA">
            <w:pPr>
              <w:widowControl w:val="0"/>
              <w:spacing w:after="0"/>
              <w:rPr>
                <w:rFonts w:ascii="Arial" w:eastAsia="Arial" w:hAnsi="Arial" w:cs="Arial"/>
                <w:sz w:val="20"/>
                <w:szCs w:val="20"/>
              </w:rPr>
            </w:pPr>
            <w:r>
              <w:rPr>
                <w:rFonts w:ascii="Arial" w:eastAsia="Arial" w:hAnsi="Arial" w:cs="Arial"/>
                <w:sz w:val="20"/>
                <w:szCs w:val="20"/>
              </w:rPr>
              <w:t>odporúčanie tímu</w:t>
            </w:r>
          </w:p>
        </w:tc>
      </w:tr>
      <w:tr w:rsidR="00837271" w14:paraId="5CCDB979" w14:textId="77777777">
        <w:trPr>
          <w:trHeight w:val="315"/>
        </w:trPr>
        <w:tc>
          <w:tcPr>
            <w:tcW w:w="745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CBAC2CC" w14:textId="77777777" w:rsidR="00837271" w:rsidRDefault="004D66CA">
            <w:pPr>
              <w:widowControl w:val="0"/>
              <w:spacing w:after="0"/>
              <w:rPr>
                <w:rFonts w:ascii="Arial" w:eastAsia="Arial" w:hAnsi="Arial" w:cs="Arial"/>
                <w:sz w:val="20"/>
                <w:szCs w:val="20"/>
              </w:rPr>
            </w:pPr>
            <w:r>
              <w:rPr>
                <w:rFonts w:ascii="Arial" w:eastAsia="Arial" w:hAnsi="Arial" w:cs="Arial"/>
                <w:sz w:val="20"/>
                <w:szCs w:val="20"/>
              </w:rPr>
              <w:t>Vie sa hrať a dokáže byť rovnocenným partnerom v hre.</w:t>
            </w:r>
            <w:r>
              <w:rPr>
                <w:rFonts w:ascii="Arial" w:eastAsia="Arial" w:hAnsi="Arial" w:cs="Arial"/>
                <w:sz w:val="20"/>
                <w:szCs w:val="20"/>
              </w:rPr>
              <w:tab/>
            </w:r>
          </w:p>
        </w:tc>
        <w:tc>
          <w:tcPr>
            <w:tcW w:w="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D0098B" w14:textId="77777777" w:rsidR="00837271" w:rsidRDefault="00837271">
            <w:pPr>
              <w:widowControl w:val="0"/>
              <w:spacing w:after="0"/>
              <w:rPr>
                <w:rFonts w:ascii="Arial" w:eastAsia="Arial" w:hAnsi="Arial" w:cs="Arial"/>
                <w:sz w:val="20"/>
                <w:szCs w:val="20"/>
              </w:rPr>
            </w:pPr>
          </w:p>
        </w:tc>
        <w:tc>
          <w:tcPr>
            <w:tcW w:w="25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7F0ACFAA" w14:textId="77777777" w:rsidR="00837271" w:rsidRDefault="004D66CA">
            <w:pPr>
              <w:widowControl w:val="0"/>
              <w:spacing w:after="0"/>
              <w:rPr>
                <w:rFonts w:ascii="Arial" w:eastAsia="Arial" w:hAnsi="Arial" w:cs="Arial"/>
                <w:sz w:val="20"/>
                <w:szCs w:val="20"/>
              </w:rPr>
            </w:pPr>
            <w:r>
              <w:rPr>
                <w:rFonts w:ascii="Arial" w:eastAsia="Arial" w:hAnsi="Arial" w:cs="Arial"/>
                <w:sz w:val="20"/>
                <w:szCs w:val="20"/>
              </w:rPr>
              <w:t>odporúčanie tímu</w:t>
            </w:r>
          </w:p>
        </w:tc>
      </w:tr>
      <w:tr w:rsidR="00837271" w14:paraId="281A9C90" w14:textId="77777777">
        <w:trPr>
          <w:trHeight w:val="315"/>
        </w:trPr>
        <w:tc>
          <w:tcPr>
            <w:tcW w:w="74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B513597" w14:textId="77777777" w:rsidR="00837271" w:rsidRDefault="004D66CA">
            <w:pPr>
              <w:widowControl w:val="0"/>
              <w:spacing w:after="0"/>
              <w:rPr>
                <w:rFonts w:ascii="Arial" w:eastAsia="Arial" w:hAnsi="Arial" w:cs="Arial"/>
                <w:b/>
                <w:sz w:val="20"/>
                <w:szCs w:val="20"/>
              </w:rPr>
            </w:pPr>
            <w:r>
              <w:rPr>
                <w:rFonts w:ascii="Arial" w:eastAsia="Arial" w:hAnsi="Arial" w:cs="Arial"/>
                <w:sz w:val="20"/>
                <w:szCs w:val="20"/>
              </w:rPr>
              <w:t>Dokáže viesť družinu.</w:t>
            </w:r>
            <w:r>
              <w:rPr>
                <w:rFonts w:ascii="Arial" w:eastAsia="Arial" w:hAnsi="Arial" w:cs="Arial"/>
                <w:sz w:val="20"/>
                <w:szCs w:val="20"/>
              </w:rPr>
              <w:tab/>
            </w:r>
          </w:p>
        </w:tc>
        <w:tc>
          <w:tcPr>
            <w:tcW w:w="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1CB81" w14:textId="77777777" w:rsidR="00837271" w:rsidRDefault="00837271">
            <w:pPr>
              <w:widowControl w:val="0"/>
              <w:spacing w:after="0"/>
              <w:rPr>
                <w:rFonts w:ascii="Arial" w:eastAsia="Arial" w:hAnsi="Arial" w:cs="Arial"/>
                <w:sz w:val="20"/>
                <w:szCs w:val="20"/>
              </w:rPr>
            </w:pPr>
          </w:p>
        </w:tc>
        <w:tc>
          <w:tcPr>
            <w:tcW w:w="25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6F68F20C" w14:textId="77777777" w:rsidR="00837271" w:rsidRDefault="004D66CA">
            <w:pPr>
              <w:widowControl w:val="0"/>
              <w:spacing w:after="0"/>
              <w:rPr>
                <w:rFonts w:ascii="Arial" w:eastAsia="Arial" w:hAnsi="Arial" w:cs="Arial"/>
                <w:sz w:val="20"/>
                <w:szCs w:val="20"/>
              </w:rPr>
            </w:pPr>
            <w:r>
              <w:rPr>
                <w:rFonts w:ascii="Arial" w:eastAsia="Arial" w:hAnsi="Arial" w:cs="Arial"/>
                <w:sz w:val="20"/>
                <w:szCs w:val="20"/>
              </w:rPr>
              <w:t>radcovská činnosť</w:t>
            </w:r>
          </w:p>
        </w:tc>
      </w:tr>
      <w:tr w:rsidR="00837271" w14:paraId="3B935D38" w14:textId="77777777">
        <w:trPr>
          <w:trHeight w:val="525"/>
        </w:trPr>
        <w:tc>
          <w:tcPr>
            <w:tcW w:w="745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FF510DD" w14:textId="77777777" w:rsidR="00837271" w:rsidRDefault="004D66CA">
            <w:pPr>
              <w:widowControl w:val="0"/>
              <w:spacing w:after="0"/>
              <w:rPr>
                <w:rFonts w:ascii="Arial" w:eastAsia="Arial" w:hAnsi="Arial" w:cs="Arial"/>
                <w:sz w:val="20"/>
                <w:szCs w:val="20"/>
              </w:rPr>
            </w:pPr>
            <w:r>
              <w:rPr>
                <w:rFonts w:ascii="Arial" w:eastAsia="Arial" w:hAnsi="Arial" w:cs="Arial"/>
                <w:sz w:val="20"/>
                <w:szCs w:val="20"/>
              </w:rPr>
              <w:t>Pozná schopnosti, zručnosti a zázemie detí zo svojej družiny a v spolupráci s lídrom/vodcom dokáže na základe toho prispôsobiť svoje vystupovanie a program.</w:t>
            </w:r>
          </w:p>
        </w:tc>
        <w:tc>
          <w:tcPr>
            <w:tcW w:w="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94ABE1" w14:textId="77777777" w:rsidR="00837271" w:rsidRDefault="00837271">
            <w:pPr>
              <w:widowControl w:val="0"/>
              <w:spacing w:after="0"/>
              <w:rPr>
                <w:rFonts w:ascii="Arial" w:eastAsia="Arial" w:hAnsi="Arial" w:cs="Arial"/>
                <w:sz w:val="20"/>
                <w:szCs w:val="20"/>
              </w:rPr>
            </w:pPr>
          </w:p>
        </w:tc>
        <w:tc>
          <w:tcPr>
            <w:tcW w:w="25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3D92960E" w14:textId="77777777" w:rsidR="00837271" w:rsidRDefault="004D66CA">
            <w:pPr>
              <w:widowControl w:val="0"/>
              <w:spacing w:after="0"/>
              <w:rPr>
                <w:rFonts w:ascii="Arial" w:eastAsia="Arial" w:hAnsi="Arial" w:cs="Arial"/>
                <w:sz w:val="20"/>
                <w:szCs w:val="20"/>
              </w:rPr>
            </w:pPr>
            <w:r>
              <w:rPr>
                <w:rFonts w:ascii="Arial" w:eastAsia="Arial" w:hAnsi="Arial" w:cs="Arial"/>
                <w:sz w:val="20"/>
                <w:szCs w:val="20"/>
              </w:rPr>
              <w:t>radcovská činnosť</w:t>
            </w:r>
          </w:p>
        </w:tc>
      </w:tr>
      <w:tr w:rsidR="00837271" w14:paraId="13059925" w14:textId="77777777">
        <w:trPr>
          <w:trHeight w:val="525"/>
        </w:trPr>
        <w:tc>
          <w:tcPr>
            <w:tcW w:w="745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F6C07C9" w14:textId="77777777" w:rsidR="00837271" w:rsidRDefault="004D66CA">
            <w:pPr>
              <w:widowControl w:val="0"/>
              <w:spacing w:after="0"/>
              <w:rPr>
                <w:rFonts w:ascii="Arial" w:eastAsia="Arial" w:hAnsi="Arial" w:cs="Arial"/>
                <w:b/>
                <w:sz w:val="20"/>
                <w:szCs w:val="20"/>
              </w:rPr>
            </w:pPr>
            <w:r>
              <w:rPr>
                <w:rFonts w:ascii="Arial" w:eastAsia="Arial" w:hAnsi="Arial" w:cs="Arial"/>
                <w:sz w:val="20"/>
                <w:szCs w:val="20"/>
              </w:rPr>
              <w:t>Buduje fungujúce vzťahy v družine.</w:t>
            </w:r>
            <w:r>
              <w:rPr>
                <w:rFonts w:ascii="Arial" w:eastAsia="Arial" w:hAnsi="Arial" w:cs="Arial"/>
                <w:sz w:val="20"/>
                <w:szCs w:val="20"/>
              </w:rPr>
              <w:tab/>
            </w:r>
          </w:p>
        </w:tc>
        <w:tc>
          <w:tcPr>
            <w:tcW w:w="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7366B7" w14:textId="77777777" w:rsidR="00837271" w:rsidRDefault="00837271">
            <w:pPr>
              <w:widowControl w:val="0"/>
              <w:spacing w:after="0"/>
              <w:rPr>
                <w:rFonts w:ascii="Arial" w:eastAsia="Arial" w:hAnsi="Arial" w:cs="Arial"/>
                <w:sz w:val="20"/>
                <w:szCs w:val="20"/>
              </w:rPr>
            </w:pPr>
          </w:p>
        </w:tc>
        <w:tc>
          <w:tcPr>
            <w:tcW w:w="25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7C3832E6" w14:textId="77777777" w:rsidR="00837271" w:rsidRDefault="004D66CA">
            <w:pPr>
              <w:widowControl w:val="0"/>
              <w:spacing w:after="0"/>
              <w:rPr>
                <w:rFonts w:ascii="Arial" w:eastAsia="Arial" w:hAnsi="Arial" w:cs="Arial"/>
                <w:sz w:val="20"/>
                <w:szCs w:val="20"/>
              </w:rPr>
            </w:pPr>
            <w:r>
              <w:rPr>
                <w:rFonts w:ascii="Arial" w:eastAsia="Arial" w:hAnsi="Arial" w:cs="Arial"/>
                <w:sz w:val="20"/>
                <w:szCs w:val="20"/>
              </w:rPr>
              <w:t>odporúčanie tímu</w:t>
            </w:r>
          </w:p>
        </w:tc>
      </w:tr>
      <w:tr w:rsidR="00837271" w14:paraId="4A491F5D" w14:textId="77777777">
        <w:trPr>
          <w:trHeight w:val="525"/>
        </w:trPr>
        <w:tc>
          <w:tcPr>
            <w:tcW w:w="74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D0D005" w14:textId="77777777" w:rsidR="00837271" w:rsidRDefault="004D66CA">
            <w:pPr>
              <w:widowControl w:val="0"/>
              <w:spacing w:after="0"/>
              <w:rPr>
                <w:rFonts w:ascii="Arial" w:eastAsia="Arial" w:hAnsi="Arial" w:cs="Arial"/>
                <w:sz w:val="20"/>
                <w:szCs w:val="20"/>
              </w:rPr>
            </w:pPr>
            <w:r>
              <w:rPr>
                <w:rFonts w:ascii="Arial" w:eastAsia="Arial" w:hAnsi="Arial" w:cs="Arial"/>
                <w:sz w:val="20"/>
                <w:szCs w:val="20"/>
              </w:rPr>
              <w:t>Ovláda prvú pomoc min. v rozsahu odborky Prvá pomoc,</w:t>
            </w:r>
          </w:p>
          <w:p w14:paraId="5DC936C4" w14:textId="77777777" w:rsidR="00837271" w:rsidRDefault="004D66CA">
            <w:pPr>
              <w:widowControl w:val="0"/>
              <w:spacing w:after="0"/>
              <w:rPr>
                <w:rFonts w:ascii="Arial" w:eastAsia="Arial" w:hAnsi="Arial" w:cs="Arial"/>
                <w:sz w:val="20"/>
                <w:szCs w:val="20"/>
              </w:rPr>
            </w:pPr>
            <w:r>
              <w:rPr>
                <w:rFonts w:ascii="Arial" w:eastAsia="Arial" w:hAnsi="Arial" w:cs="Arial"/>
                <w:sz w:val="20"/>
                <w:szCs w:val="20"/>
              </w:rPr>
              <w:t>zelený stupeň.</w:t>
            </w:r>
          </w:p>
        </w:tc>
        <w:tc>
          <w:tcPr>
            <w:tcW w:w="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46ED13" w14:textId="77777777" w:rsidR="00837271" w:rsidRDefault="00837271">
            <w:pPr>
              <w:widowControl w:val="0"/>
              <w:spacing w:after="0"/>
              <w:rPr>
                <w:rFonts w:ascii="Arial" w:eastAsia="Arial" w:hAnsi="Arial" w:cs="Arial"/>
                <w:sz w:val="20"/>
                <w:szCs w:val="20"/>
              </w:rPr>
            </w:pPr>
          </w:p>
        </w:tc>
        <w:tc>
          <w:tcPr>
            <w:tcW w:w="25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3B01ACA6" w14:textId="77777777" w:rsidR="00837271" w:rsidRDefault="004D66CA">
            <w:pPr>
              <w:widowControl w:val="0"/>
              <w:spacing w:after="0"/>
              <w:rPr>
                <w:rFonts w:ascii="Arial" w:eastAsia="Arial" w:hAnsi="Arial" w:cs="Arial"/>
                <w:sz w:val="20"/>
                <w:szCs w:val="20"/>
              </w:rPr>
            </w:pPr>
            <w:r>
              <w:rPr>
                <w:rFonts w:ascii="Arial" w:eastAsia="Arial" w:hAnsi="Arial" w:cs="Arial"/>
                <w:sz w:val="20"/>
                <w:szCs w:val="20"/>
              </w:rPr>
              <w:t>certifikát/odborka</w:t>
            </w:r>
          </w:p>
        </w:tc>
      </w:tr>
    </w:tbl>
    <w:p w14:paraId="6DC7F4C1" w14:textId="77777777" w:rsidR="00837271" w:rsidRDefault="00837271">
      <w:pPr>
        <w:spacing w:after="0" w:line="240" w:lineRule="auto"/>
        <w:jc w:val="both"/>
        <w:rPr>
          <w:rFonts w:ascii="Arial" w:eastAsia="Arial" w:hAnsi="Arial" w:cs="Arial"/>
          <w:sz w:val="20"/>
          <w:szCs w:val="20"/>
        </w:rPr>
      </w:pPr>
    </w:p>
    <w:tbl>
      <w:tblPr>
        <w:tblStyle w:val="a3"/>
        <w:tblW w:w="1027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5"/>
        <w:gridCol w:w="2730"/>
      </w:tblGrid>
      <w:tr w:rsidR="00837271" w14:paraId="60D8831B" w14:textId="77777777">
        <w:tc>
          <w:tcPr>
            <w:tcW w:w="7545" w:type="dxa"/>
            <w:shd w:val="clear" w:color="auto" w:fill="CCCCCC"/>
            <w:tcMar>
              <w:top w:w="100" w:type="dxa"/>
              <w:left w:w="100" w:type="dxa"/>
              <w:bottom w:w="100" w:type="dxa"/>
              <w:right w:w="100" w:type="dxa"/>
            </w:tcMar>
          </w:tcPr>
          <w:p w14:paraId="2B05859A" w14:textId="77777777" w:rsidR="00837271" w:rsidRDefault="004D66CA">
            <w:pPr>
              <w:spacing w:after="0" w:line="240" w:lineRule="auto"/>
              <w:jc w:val="both"/>
              <w:rPr>
                <w:rFonts w:ascii="Arial" w:eastAsia="Arial" w:hAnsi="Arial" w:cs="Arial"/>
                <w:sz w:val="20"/>
                <w:szCs w:val="20"/>
              </w:rPr>
            </w:pPr>
            <w:r>
              <w:rPr>
                <w:rFonts w:ascii="Arial" w:eastAsia="Arial" w:hAnsi="Arial" w:cs="Arial"/>
                <w:b/>
                <w:sz w:val="20"/>
                <w:szCs w:val="20"/>
              </w:rPr>
              <w:t>Osobnosť radcu a jeho životný štýl</w:t>
            </w:r>
          </w:p>
        </w:tc>
        <w:tc>
          <w:tcPr>
            <w:tcW w:w="2730" w:type="dxa"/>
            <w:shd w:val="clear" w:color="auto" w:fill="CCCCCC"/>
            <w:tcMar>
              <w:top w:w="100" w:type="dxa"/>
              <w:left w:w="100" w:type="dxa"/>
              <w:bottom w:w="100" w:type="dxa"/>
              <w:right w:w="100" w:type="dxa"/>
            </w:tcMar>
          </w:tcPr>
          <w:p w14:paraId="0DE33798" w14:textId="77777777" w:rsidR="00837271" w:rsidRDefault="004D66CA">
            <w:pPr>
              <w:widowControl w:val="0"/>
              <w:spacing w:after="0" w:line="240" w:lineRule="auto"/>
              <w:rPr>
                <w:rFonts w:ascii="Arial" w:eastAsia="Arial" w:hAnsi="Arial" w:cs="Arial"/>
                <w:sz w:val="20"/>
                <w:szCs w:val="20"/>
              </w:rPr>
            </w:pPr>
            <w:r>
              <w:rPr>
                <w:rFonts w:ascii="Arial" w:eastAsia="Arial" w:hAnsi="Arial" w:cs="Arial"/>
                <w:sz w:val="20"/>
                <w:szCs w:val="20"/>
              </w:rPr>
              <w:t>60</w:t>
            </w:r>
          </w:p>
        </w:tc>
      </w:tr>
      <w:tr w:rsidR="00837271" w14:paraId="4B868006" w14:textId="77777777">
        <w:trPr>
          <w:trHeight w:val="400"/>
        </w:trPr>
        <w:tc>
          <w:tcPr>
            <w:tcW w:w="10275" w:type="dxa"/>
            <w:gridSpan w:val="2"/>
            <w:shd w:val="clear" w:color="auto" w:fill="auto"/>
            <w:tcMar>
              <w:top w:w="100" w:type="dxa"/>
              <w:left w:w="100" w:type="dxa"/>
              <w:bottom w:w="100" w:type="dxa"/>
              <w:right w:w="100" w:type="dxa"/>
            </w:tcMar>
          </w:tcPr>
          <w:p w14:paraId="6D2A882F"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poslanie radcu, jeho významná rola družine a v oddiele; kompetencie a oprávnenia funkcie radca</w:t>
            </w:r>
            <w:r>
              <w:rPr>
                <w:rFonts w:ascii="Arial" w:eastAsia="Arial" w:hAnsi="Arial" w:cs="Arial"/>
                <w:sz w:val="20"/>
                <w:szCs w:val="20"/>
              </w:rPr>
              <w:tab/>
            </w:r>
          </w:p>
          <w:p w14:paraId="13B76A10"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radca ako vzor, ale i autorita (nezneužívanie moci); ideálny radca</w:t>
            </w:r>
          </w:p>
          <w:p w14:paraId="7E6CAC5E"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prezentácia radcu na verejnosti (škola, ulica...), na sociálnych sieťach</w:t>
            </w:r>
            <w:r>
              <w:rPr>
                <w:rFonts w:ascii="Arial" w:eastAsia="Arial" w:hAnsi="Arial" w:cs="Arial"/>
                <w:sz w:val="20"/>
                <w:szCs w:val="20"/>
              </w:rPr>
              <w:tab/>
            </w:r>
          </w:p>
          <w:p w14:paraId="2A1D9A12"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vytváranie osobného vzťahu s jednotlivcami a rešpektovanie ich individuality</w:t>
            </w:r>
            <w:r>
              <w:rPr>
                <w:rFonts w:ascii="Arial" w:eastAsia="Arial" w:hAnsi="Arial" w:cs="Arial"/>
                <w:sz w:val="20"/>
                <w:szCs w:val="20"/>
              </w:rPr>
              <w:tab/>
            </w:r>
          </w:p>
          <w:p w14:paraId="4CAC6B32"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osobná motivácia, nabádanie k osobnému rozvoju a vzdelávaniu sa (voľné vzdelávacie kurzy, LRŠ, vzdelávacie moduly, programová ponuka pre rangerov) a vyrovnávanie sa s osobným zlyhaním</w:t>
            </w:r>
            <w:r>
              <w:rPr>
                <w:rFonts w:ascii="Arial" w:eastAsia="Arial" w:hAnsi="Arial" w:cs="Arial"/>
                <w:sz w:val="20"/>
                <w:szCs w:val="20"/>
              </w:rPr>
              <w:tab/>
            </w:r>
          </w:p>
          <w:p w14:paraId="0D994205"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životné zručnosti budované prostredníctvom radcovania</w:t>
            </w:r>
          </w:p>
        </w:tc>
      </w:tr>
      <w:tr w:rsidR="00837271" w14:paraId="268748C3" w14:textId="77777777">
        <w:tc>
          <w:tcPr>
            <w:tcW w:w="7545" w:type="dxa"/>
            <w:shd w:val="clear" w:color="auto" w:fill="F3F3F3"/>
            <w:tcMar>
              <w:top w:w="100" w:type="dxa"/>
              <w:left w:w="100" w:type="dxa"/>
              <w:bottom w:w="100" w:type="dxa"/>
              <w:right w:w="100" w:type="dxa"/>
            </w:tcMar>
          </w:tcPr>
          <w:p w14:paraId="01EA4797"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Radca:</w:t>
            </w:r>
          </w:p>
        </w:tc>
        <w:tc>
          <w:tcPr>
            <w:tcW w:w="2730" w:type="dxa"/>
            <w:shd w:val="clear" w:color="auto" w:fill="F3F3F3"/>
            <w:tcMar>
              <w:top w:w="100" w:type="dxa"/>
              <w:left w:w="100" w:type="dxa"/>
              <w:bottom w:w="100" w:type="dxa"/>
              <w:right w:w="100" w:type="dxa"/>
            </w:tcMar>
          </w:tcPr>
          <w:p w14:paraId="13C9246E"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Forma overenia</w:t>
            </w:r>
          </w:p>
        </w:tc>
      </w:tr>
      <w:tr w:rsidR="00837271" w14:paraId="416C479E" w14:textId="77777777">
        <w:tc>
          <w:tcPr>
            <w:tcW w:w="7545" w:type="dxa"/>
            <w:shd w:val="clear" w:color="auto" w:fill="auto"/>
            <w:tcMar>
              <w:top w:w="100" w:type="dxa"/>
              <w:left w:w="100" w:type="dxa"/>
              <w:bottom w:w="100" w:type="dxa"/>
              <w:right w:w="100" w:type="dxa"/>
            </w:tcMar>
          </w:tcPr>
          <w:p w14:paraId="2EFF1F2E"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Rozumie postaveniu radcu, jeho úskaliam a výhodám.</w:t>
            </w:r>
            <w:r>
              <w:rPr>
                <w:rFonts w:ascii="Arial" w:eastAsia="Arial" w:hAnsi="Arial" w:cs="Arial"/>
                <w:sz w:val="20"/>
                <w:szCs w:val="20"/>
              </w:rPr>
              <w:tab/>
            </w:r>
          </w:p>
        </w:tc>
        <w:tc>
          <w:tcPr>
            <w:tcW w:w="2730" w:type="dxa"/>
            <w:shd w:val="clear" w:color="auto" w:fill="auto"/>
            <w:tcMar>
              <w:top w:w="100" w:type="dxa"/>
              <w:left w:w="100" w:type="dxa"/>
              <w:bottom w:w="100" w:type="dxa"/>
              <w:right w:w="100" w:type="dxa"/>
            </w:tcMar>
          </w:tcPr>
          <w:p w14:paraId="0C5C0659"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odporúčanie tímu, skúšky – modelová situácia</w:t>
            </w:r>
          </w:p>
        </w:tc>
      </w:tr>
      <w:tr w:rsidR="00837271" w14:paraId="5413AA8D" w14:textId="77777777">
        <w:trPr>
          <w:trHeight w:val="400"/>
        </w:trPr>
        <w:tc>
          <w:tcPr>
            <w:tcW w:w="10275" w:type="dxa"/>
            <w:gridSpan w:val="2"/>
            <w:shd w:val="clear" w:color="auto" w:fill="auto"/>
            <w:tcMar>
              <w:top w:w="100" w:type="dxa"/>
              <w:left w:w="100" w:type="dxa"/>
              <w:bottom w:w="100" w:type="dxa"/>
              <w:right w:w="100" w:type="dxa"/>
            </w:tcMar>
          </w:tcPr>
          <w:p w14:paraId="72045695" w14:textId="77777777" w:rsidR="00837271" w:rsidRDefault="004D66CA">
            <w:pPr>
              <w:spacing w:after="0" w:line="240" w:lineRule="auto"/>
              <w:rPr>
                <w:rFonts w:ascii="Arial" w:eastAsia="Arial" w:hAnsi="Arial" w:cs="Arial"/>
                <w:i/>
                <w:color w:val="999999"/>
                <w:sz w:val="20"/>
                <w:szCs w:val="20"/>
              </w:rPr>
            </w:pPr>
            <w:r>
              <w:rPr>
                <w:rFonts w:ascii="Arial" w:eastAsia="Arial" w:hAnsi="Arial" w:cs="Arial"/>
                <w:i/>
                <w:color w:val="999999"/>
                <w:sz w:val="20"/>
                <w:szCs w:val="20"/>
              </w:rPr>
              <w:t>Miesto na poznámky</w:t>
            </w:r>
          </w:p>
          <w:p w14:paraId="2B7A7855" w14:textId="77777777" w:rsidR="00837271" w:rsidRDefault="00837271">
            <w:pPr>
              <w:spacing w:after="0" w:line="240" w:lineRule="auto"/>
              <w:rPr>
                <w:rFonts w:ascii="Arial" w:eastAsia="Arial" w:hAnsi="Arial" w:cs="Arial"/>
                <w:i/>
                <w:color w:val="999999"/>
                <w:sz w:val="20"/>
                <w:szCs w:val="20"/>
              </w:rPr>
            </w:pPr>
          </w:p>
          <w:p w14:paraId="1467256E" w14:textId="77777777" w:rsidR="00837271" w:rsidRDefault="00837271">
            <w:pPr>
              <w:spacing w:after="0" w:line="240" w:lineRule="auto"/>
              <w:rPr>
                <w:rFonts w:ascii="Arial" w:eastAsia="Arial" w:hAnsi="Arial" w:cs="Arial"/>
                <w:i/>
                <w:color w:val="999999"/>
                <w:sz w:val="20"/>
                <w:szCs w:val="20"/>
              </w:rPr>
            </w:pPr>
          </w:p>
        </w:tc>
      </w:tr>
    </w:tbl>
    <w:p w14:paraId="0975292A" w14:textId="77777777" w:rsidR="00837271" w:rsidRDefault="00837271">
      <w:pPr>
        <w:spacing w:after="0" w:line="240" w:lineRule="auto"/>
        <w:jc w:val="both"/>
        <w:rPr>
          <w:rFonts w:ascii="Arial" w:eastAsia="Arial" w:hAnsi="Arial" w:cs="Arial"/>
          <w:sz w:val="20"/>
          <w:szCs w:val="20"/>
        </w:rPr>
      </w:pPr>
    </w:p>
    <w:tbl>
      <w:tblPr>
        <w:tblStyle w:val="a4"/>
        <w:tblW w:w="1027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5"/>
        <w:gridCol w:w="2730"/>
      </w:tblGrid>
      <w:tr w:rsidR="00837271" w14:paraId="563A081C" w14:textId="77777777">
        <w:tc>
          <w:tcPr>
            <w:tcW w:w="7545" w:type="dxa"/>
            <w:shd w:val="clear" w:color="auto" w:fill="CCCCCC"/>
            <w:tcMar>
              <w:top w:w="100" w:type="dxa"/>
              <w:left w:w="100" w:type="dxa"/>
              <w:bottom w:w="100" w:type="dxa"/>
              <w:right w:w="100" w:type="dxa"/>
            </w:tcMar>
          </w:tcPr>
          <w:p w14:paraId="6EB8ECF2" w14:textId="77777777" w:rsidR="00837271" w:rsidRDefault="004D66CA">
            <w:pPr>
              <w:spacing w:after="0" w:line="240" w:lineRule="auto"/>
              <w:jc w:val="both"/>
              <w:rPr>
                <w:rFonts w:ascii="Arial" w:eastAsia="Arial" w:hAnsi="Arial" w:cs="Arial"/>
                <w:sz w:val="20"/>
                <w:szCs w:val="20"/>
              </w:rPr>
            </w:pPr>
            <w:r>
              <w:rPr>
                <w:rFonts w:ascii="Arial" w:eastAsia="Arial" w:hAnsi="Arial" w:cs="Arial"/>
                <w:b/>
                <w:sz w:val="20"/>
                <w:szCs w:val="20"/>
              </w:rPr>
              <w:t>Komunikácia s členom, rodičom a vodcom</w:t>
            </w:r>
          </w:p>
        </w:tc>
        <w:tc>
          <w:tcPr>
            <w:tcW w:w="2730" w:type="dxa"/>
            <w:shd w:val="clear" w:color="auto" w:fill="CCCCCC"/>
            <w:tcMar>
              <w:top w:w="100" w:type="dxa"/>
              <w:left w:w="100" w:type="dxa"/>
              <w:bottom w:w="100" w:type="dxa"/>
              <w:right w:w="100" w:type="dxa"/>
            </w:tcMar>
          </w:tcPr>
          <w:p w14:paraId="47670510" w14:textId="77777777" w:rsidR="00837271" w:rsidRDefault="004D66CA">
            <w:pPr>
              <w:widowControl w:val="0"/>
              <w:spacing w:after="0" w:line="240" w:lineRule="auto"/>
              <w:rPr>
                <w:rFonts w:ascii="Arial" w:eastAsia="Arial" w:hAnsi="Arial" w:cs="Arial"/>
                <w:sz w:val="20"/>
                <w:szCs w:val="20"/>
              </w:rPr>
            </w:pPr>
            <w:r>
              <w:rPr>
                <w:rFonts w:ascii="Arial" w:eastAsia="Arial" w:hAnsi="Arial" w:cs="Arial"/>
                <w:sz w:val="20"/>
                <w:szCs w:val="20"/>
              </w:rPr>
              <w:t>60</w:t>
            </w:r>
          </w:p>
        </w:tc>
      </w:tr>
      <w:tr w:rsidR="00837271" w14:paraId="0D1B7AAD" w14:textId="77777777">
        <w:trPr>
          <w:trHeight w:val="400"/>
        </w:trPr>
        <w:tc>
          <w:tcPr>
            <w:tcW w:w="10275" w:type="dxa"/>
            <w:gridSpan w:val="2"/>
            <w:shd w:val="clear" w:color="auto" w:fill="auto"/>
            <w:tcMar>
              <w:top w:w="100" w:type="dxa"/>
              <w:left w:w="100" w:type="dxa"/>
              <w:bottom w:w="100" w:type="dxa"/>
              <w:right w:w="100" w:type="dxa"/>
            </w:tcMar>
          </w:tcPr>
          <w:p w14:paraId="0B55F716"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základné komunikačné zručnosti a prejav</w:t>
            </w:r>
          </w:p>
          <w:p w14:paraId="7BF4C375"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 xml:space="preserve">komunikácia s členmi družiny, s rodičom, vodcom </w:t>
            </w:r>
          </w:p>
          <w:p w14:paraId="77FB4FBE"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 xml:space="preserve">Tee-Pee, spravovanie vlastného profilu, prístup a spravovanie členov družiny </w:t>
            </w:r>
            <w:r>
              <w:rPr>
                <w:rFonts w:ascii="Arial" w:eastAsia="Arial" w:hAnsi="Arial" w:cs="Arial"/>
                <w:sz w:val="20"/>
                <w:szCs w:val="20"/>
              </w:rPr>
              <w:tab/>
            </w:r>
          </w:p>
          <w:p w14:paraId="7F2F301E"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práca s citlivými údajmi</w:t>
            </w:r>
            <w:r>
              <w:rPr>
                <w:rFonts w:ascii="Arial" w:eastAsia="Arial" w:hAnsi="Arial" w:cs="Arial"/>
                <w:sz w:val="20"/>
                <w:szCs w:val="20"/>
              </w:rPr>
              <w:tab/>
            </w:r>
          </w:p>
          <w:p w14:paraId="5055F817"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šírenie informácií potrebných pre činnosť (výpravy, družinovky, tábory) vhodnými kanálmi (telefón, email, sociálne siete)</w:t>
            </w:r>
          </w:p>
        </w:tc>
      </w:tr>
      <w:tr w:rsidR="00837271" w14:paraId="48A13D7B" w14:textId="77777777">
        <w:tc>
          <w:tcPr>
            <w:tcW w:w="7545" w:type="dxa"/>
            <w:shd w:val="clear" w:color="auto" w:fill="F3F3F3"/>
            <w:tcMar>
              <w:top w:w="100" w:type="dxa"/>
              <w:left w:w="100" w:type="dxa"/>
              <w:bottom w:w="100" w:type="dxa"/>
              <w:right w:w="100" w:type="dxa"/>
            </w:tcMar>
          </w:tcPr>
          <w:p w14:paraId="723DFD09"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Radca:</w:t>
            </w:r>
          </w:p>
        </w:tc>
        <w:tc>
          <w:tcPr>
            <w:tcW w:w="2730" w:type="dxa"/>
            <w:shd w:val="clear" w:color="auto" w:fill="F3F3F3"/>
            <w:tcMar>
              <w:top w:w="100" w:type="dxa"/>
              <w:left w:w="100" w:type="dxa"/>
              <w:bottom w:w="100" w:type="dxa"/>
              <w:right w:w="100" w:type="dxa"/>
            </w:tcMar>
          </w:tcPr>
          <w:p w14:paraId="4F213954"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Forma overenia</w:t>
            </w:r>
          </w:p>
        </w:tc>
      </w:tr>
      <w:tr w:rsidR="00837271" w14:paraId="5A7FEFBE" w14:textId="77777777">
        <w:tc>
          <w:tcPr>
            <w:tcW w:w="7545" w:type="dxa"/>
            <w:shd w:val="clear" w:color="auto" w:fill="auto"/>
            <w:tcMar>
              <w:top w:w="100" w:type="dxa"/>
              <w:left w:w="100" w:type="dxa"/>
              <w:bottom w:w="100" w:type="dxa"/>
              <w:right w:w="100" w:type="dxa"/>
            </w:tcMar>
          </w:tcPr>
          <w:p w14:paraId="6CC07C16"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Dokáže prispôsobiť komunikáciu prijímateľovi (členovia družiny, rodič, vodca) a situácii.</w:t>
            </w:r>
          </w:p>
        </w:tc>
        <w:tc>
          <w:tcPr>
            <w:tcW w:w="2730" w:type="dxa"/>
            <w:shd w:val="clear" w:color="auto" w:fill="auto"/>
            <w:tcMar>
              <w:top w:w="100" w:type="dxa"/>
              <w:left w:w="100" w:type="dxa"/>
              <w:bottom w:w="100" w:type="dxa"/>
              <w:right w:w="100" w:type="dxa"/>
            </w:tcMar>
          </w:tcPr>
          <w:p w14:paraId="2F65411E"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skúšky – modelová situácia, odporúčanie tímu</w:t>
            </w:r>
          </w:p>
        </w:tc>
      </w:tr>
      <w:tr w:rsidR="00837271" w14:paraId="7196A024" w14:textId="77777777">
        <w:tc>
          <w:tcPr>
            <w:tcW w:w="7545" w:type="dxa"/>
            <w:shd w:val="clear" w:color="auto" w:fill="auto"/>
            <w:tcMar>
              <w:top w:w="100" w:type="dxa"/>
              <w:left w:w="100" w:type="dxa"/>
              <w:bottom w:w="100" w:type="dxa"/>
              <w:right w:w="100" w:type="dxa"/>
            </w:tcMar>
          </w:tcPr>
          <w:p w14:paraId="791D2FAD"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lastRenderedPageBreak/>
              <w:t>Dokáže spravovať vlastný účet a účet svojej družiny v systéme Tee-Pee.</w:t>
            </w:r>
            <w:r>
              <w:rPr>
                <w:rFonts w:ascii="Arial" w:eastAsia="Arial" w:hAnsi="Arial" w:cs="Arial"/>
                <w:sz w:val="20"/>
                <w:szCs w:val="20"/>
              </w:rPr>
              <w:tab/>
            </w:r>
          </w:p>
        </w:tc>
        <w:tc>
          <w:tcPr>
            <w:tcW w:w="2730" w:type="dxa"/>
            <w:shd w:val="clear" w:color="auto" w:fill="auto"/>
            <w:tcMar>
              <w:top w:w="100" w:type="dxa"/>
              <w:left w:w="100" w:type="dxa"/>
              <w:bottom w:w="100" w:type="dxa"/>
              <w:right w:w="100" w:type="dxa"/>
            </w:tcMar>
          </w:tcPr>
          <w:p w14:paraId="6FBAF003"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odporúčanie tímu</w:t>
            </w:r>
          </w:p>
        </w:tc>
      </w:tr>
      <w:tr w:rsidR="00837271" w14:paraId="3C462550" w14:textId="77777777">
        <w:trPr>
          <w:trHeight w:val="400"/>
        </w:trPr>
        <w:tc>
          <w:tcPr>
            <w:tcW w:w="10275" w:type="dxa"/>
            <w:gridSpan w:val="2"/>
            <w:shd w:val="clear" w:color="auto" w:fill="auto"/>
            <w:tcMar>
              <w:top w:w="100" w:type="dxa"/>
              <w:left w:w="100" w:type="dxa"/>
              <w:bottom w:w="100" w:type="dxa"/>
              <w:right w:w="100" w:type="dxa"/>
            </w:tcMar>
          </w:tcPr>
          <w:p w14:paraId="3A8A8B6D" w14:textId="77777777" w:rsidR="00837271" w:rsidRDefault="004D66CA">
            <w:pPr>
              <w:spacing w:after="0" w:line="240" w:lineRule="auto"/>
              <w:rPr>
                <w:rFonts w:ascii="Arial" w:eastAsia="Arial" w:hAnsi="Arial" w:cs="Arial"/>
                <w:i/>
                <w:color w:val="999999"/>
                <w:sz w:val="20"/>
                <w:szCs w:val="20"/>
              </w:rPr>
            </w:pPr>
            <w:r>
              <w:rPr>
                <w:rFonts w:ascii="Arial" w:eastAsia="Arial" w:hAnsi="Arial" w:cs="Arial"/>
                <w:i/>
                <w:color w:val="999999"/>
                <w:sz w:val="20"/>
                <w:szCs w:val="20"/>
              </w:rPr>
              <w:t>Miesto na poznámky</w:t>
            </w:r>
          </w:p>
          <w:p w14:paraId="7013A24C" w14:textId="77777777" w:rsidR="00837271" w:rsidRDefault="004D66CA">
            <w:pPr>
              <w:spacing w:after="0" w:line="240" w:lineRule="auto"/>
              <w:rPr>
                <w:rFonts w:ascii="Arial" w:eastAsia="Arial" w:hAnsi="Arial" w:cs="Arial"/>
                <w:i/>
                <w:color w:val="999999"/>
                <w:sz w:val="20"/>
                <w:szCs w:val="20"/>
              </w:rPr>
            </w:pPr>
            <w:r>
              <w:rPr>
                <w:rFonts w:ascii="Arial" w:eastAsia="Arial" w:hAnsi="Arial" w:cs="Arial"/>
                <w:i/>
                <w:color w:val="999999"/>
                <w:sz w:val="20"/>
                <w:szCs w:val="20"/>
              </w:rPr>
              <w:t>Tip: komunikáciu s členmi družiny, s rodičom a vodcom trénovať počas kurzu prostredníctvom modelových situácií (rôzne komunikačné situácie a rôzni prijímatelia).</w:t>
            </w:r>
          </w:p>
        </w:tc>
      </w:tr>
    </w:tbl>
    <w:p w14:paraId="5FCC7E5B" w14:textId="77777777" w:rsidR="00837271" w:rsidRDefault="00837271">
      <w:pPr>
        <w:spacing w:after="0" w:line="240" w:lineRule="auto"/>
        <w:jc w:val="both"/>
        <w:rPr>
          <w:rFonts w:ascii="Arial" w:eastAsia="Arial" w:hAnsi="Arial" w:cs="Arial"/>
          <w:sz w:val="20"/>
          <w:szCs w:val="20"/>
        </w:rPr>
      </w:pPr>
    </w:p>
    <w:tbl>
      <w:tblPr>
        <w:tblStyle w:val="a5"/>
        <w:tblW w:w="1027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5"/>
        <w:gridCol w:w="2730"/>
      </w:tblGrid>
      <w:tr w:rsidR="00837271" w14:paraId="46769F0D" w14:textId="77777777">
        <w:tc>
          <w:tcPr>
            <w:tcW w:w="7545" w:type="dxa"/>
            <w:shd w:val="clear" w:color="auto" w:fill="CCCCCC"/>
            <w:tcMar>
              <w:top w:w="100" w:type="dxa"/>
              <w:left w:w="100" w:type="dxa"/>
              <w:bottom w:w="100" w:type="dxa"/>
              <w:right w:w="100" w:type="dxa"/>
            </w:tcMar>
          </w:tcPr>
          <w:p w14:paraId="43185BD9" w14:textId="77777777" w:rsidR="00837271" w:rsidRDefault="004D66CA">
            <w:pPr>
              <w:spacing w:after="0" w:line="240" w:lineRule="auto"/>
              <w:jc w:val="both"/>
              <w:rPr>
                <w:rFonts w:ascii="Arial" w:eastAsia="Arial" w:hAnsi="Arial" w:cs="Arial"/>
                <w:sz w:val="20"/>
                <w:szCs w:val="20"/>
              </w:rPr>
            </w:pPr>
            <w:r>
              <w:rPr>
                <w:rFonts w:ascii="Arial" w:eastAsia="Arial" w:hAnsi="Arial" w:cs="Arial"/>
                <w:b/>
                <w:sz w:val="20"/>
                <w:szCs w:val="20"/>
              </w:rPr>
              <w:t>Motivácia</w:t>
            </w:r>
          </w:p>
        </w:tc>
        <w:tc>
          <w:tcPr>
            <w:tcW w:w="2730" w:type="dxa"/>
            <w:shd w:val="clear" w:color="auto" w:fill="CCCCCC"/>
            <w:tcMar>
              <w:top w:w="100" w:type="dxa"/>
              <w:left w:w="100" w:type="dxa"/>
              <w:bottom w:w="100" w:type="dxa"/>
              <w:right w:w="100" w:type="dxa"/>
            </w:tcMar>
          </w:tcPr>
          <w:p w14:paraId="1888782A" w14:textId="77777777" w:rsidR="00837271" w:rsidRDefault="004D66CA">
            <w:pPr>
              <w:widowControl w:val="0"/>
              <w:spacing w:after="0" w:line="240" w:lineRule="auto"/>
              <w:rPr>
                <w:rFonts w:ascii="Arial" w:eastAsia="Arial" w:hAnsi="Arial" w:cs="Arial"/>
                <w:sz w:val="20"/>
                <w:szCs w:val="20"/>
              </w:rPr>
            </w:pPr>
            <w:r>
              <w:rPr>
                <w:rFonts w:ascii="Arial" w:eastAsia="Arial" w:hAnsi="Arial" w:cs="Arial"/>
                <w:sz w:val="20"/>
                <w:szCs w:val="20"/>
              </w:rPr>
              <w:t>60</w:t>
            </w:r>
          </w:p>
        </w:tc>
      </w:tr>
      <w:tr w:rsidR="00837271" w14:paraId="658BD1BF" w14:textId="77777777">
        <w:trPr>
          <w:trHeight w:val="400"/>
        </w:trPr>
        <w:tc>
          <w:tcPr>
            <w:tcW w:w="10275" w:type="dxa"/>
            <w:gridSpan w:val="2"/>
            <w:shd w:val="clear" w:color="auto" w:fill="auto"/>
            <w:tcMar>
              <w:top w:w="100" w:type="dxa"/>
              <w:left w:w="100" w:type="dxa"/>
              <w:bottom w:w="100" w:type="dxa"/>
              <w:right w:w="100" w:type="dxa"/>
            </w:tcMar>
          </w:tcPr>
          <w:p w14:paraId="4FC08D9D"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druhy motivácie členov (vnútorná, vonkajšia/na základe potrieb členov družiny)</w:t>
            </w:r>
            <w:r>
              <w:rPr>
                <w:rFonts w:ascii="Arial" w:eastAsia="Arial" w:hAnsi="Arial" w:cs="Arial"/>
                <w:sz w:val="20"/>
                <w:szCs w:val="20"/>
              </w:rPr>
              <w:tab/>
            </w:r>
          </w:p>
          <w:p w14:paraId="29059C59"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prirodzený dôsledok konania vs. odmeny a tresty v družinovej praxi (výhody a nevýhody; rôzne typy odmien)</w:t>
            </w:r>
            <w:r>
              <w:rPr>
                <w:rFonts w:ascii="Arial" w:eastAsia="Arial" w:hAnsi="Arial" w:cs="Arial"/>
                <w:sz w:val="20"/>
                <w:szCs w:val="20"/>
              </w:rPr>
              <w:tab/>
            </w:r>
          </w:p>
          <w:p w14:paraId="574BD3C7"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bodovanie v družine</w:t>
            </w:r>
            <w:r>
              <w:rPr>
                <w:rFonts w:ascii="Arial" w:eastAsia="Arial" w:hAnsi="Arial" w:cs="Arial"/>
                <w:sz w:val="20"/>
                <w:szCs w:val="20"/>
              </w:rPr>
              <w:tab/>
            </w:r>
          </w:p>
          <w:p w14:paraId="13086425"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ocenenia (Sedem ľalií, Skaut roka, vlastné ocenenia – nominovanie a udelenie ocenenia)</w:t>
            </w:r>
            <w:r>
              <w:rPr>
                <w:rFonts w:ascii="Arial" w:eastAsia="Arial" w:hAnsi="Arial" w:cs="Arial"/>
                <w:sz w:val="20"/>
                <w:szCs w:val="20"/>
              </w:rPr>
              <w:tab/>
            </w:r>
          </w:p>
          <w:p w14:paraId="43F693AB"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práca so súťaživosťou (súperenie vs. kooperácia, prekonávanie samého seba)</w:t>
            </w:r>
          </w:p>
        </w:tc>
      </w:tr>
      <w:tr w:rsidR="00837271" w14:paraId="6EE7373E" w14:textId="77777777">
        <w:tc>
          <w:tcPr>
            <w:tcW w:w="7545" w:type="dxa"/>
            <w:shd w:val="clear" w:color="auto" w:fill="F3F3F3"/>
            <w:tcMar>
              <w:top w:w="100" w:type="dxa"/>
              <w:left w:w="100" w:type="dxa"/>
              <w:bottom w:w="100" w:type="dxa"/>
              <w:right w:w="100" w:type="dxa"/>
            </w:tcMar>
          </w:tcPr>
          <w:p w14:paraId="3FFA894B"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Radca:</w:t>
            </w:r>
          </w:p>
        </w:tc>
        <w:tc>
          <w:tcPr>
            <w:tcW w:w="2730" w:type="dxa"/>
            <w:shd w:val="clear" w:color="auto" w:fill="F3F3F3"/>
            <w:tcMar>
              <w:top w:w="100" w:type="dxa"/>
              <w:left w:w="100" w:type="dxa"/>
              <w:bottom w:w="100" w:type="dxa"/>
              <w:right w:w="100" w:type="dxa"/>
            </w:tcMar>
          </w:tcPr>
          <w:p w14:paraId="0971D439"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Forma overenia</w:t>
            </w:r>
          </w:p>
        </w:tc>
      </w:tr>
      <w:tr w:rsidR="00837271" w14:paraId="34676C32" w14:textId="77777777">
        <w:tc>
          <w:tcPr>
            <w:tcW w:w="7545" w:type="dxa"/>
            <w:shd w:val="clear" w:color="auto" w:fill="auto"/>
            <w:tcMar>
              <w:top w:w="100" w:type="dxa"/>
              <w:left w:w="100" w:type="dxa"/>
              <w:bottom w:w="100" w:type="dxa"/>
              <w:right w:w="100" w:type="dxa"/>
            </w:tcMar>
          </w:tcPr>
          <w:p w14:paraId="373F29A1"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Rozlišuje a dokáže využívať rôzne spôsoby motivácie</w:t>
            </w:r>
          </w:p>
          <w:p w14:paraId="0D2CD2BE"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na základe situácie, resp. potreby detí.</w:t>
            </w:r>
          </w:p>
        </w:tc>
        <w:tc>
          <w:tcPr>
            <w:tcW w:w="2730" w:type="dxa"/>
            <w:shd w:val="clear" w:color="auto" w:fill="auto"/>
            <w:tcMar>
              <w:top w:w="100" w:type="dxa"/>
              <w:left w:w="100" w:type="dxa"/>
              <w:bottom w:w="100" w:type="dxa"/>
              <w:right w:w="100" w:type="dxa"/>
            </w:tcMar>
          </w:tcPr>
          <w:p w14:paraId="0B9D80EB"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radcovská činnosť</w:t>
            </w:r>
          </w:p>
        </w:tc>
      </w:tr>
      <w:tr w:rsidR="00837271" w14:paraId="1FE47D91" w14:textId="77777777">
        <w:tc>
          <w:tcPr>
            <w:tcW w:w="7545" w:type="dxa"/>
            <w:shd w:val="clear" w:color="auto" w:fill="auto"/>
            <w:tcMar>
              <w:top w:w="100" w:type="dxa"/>
              <w:left w:w="100" w:type="dxa"/>
              <w:bottom w:w="100" w:type="dxa"/>
              <w:right w:w="100" w:type="dxa"/>
            </w:tcMar>
          </w:tcPr>
          <w:p w14:paraId="7EAE962C"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Pri využívaní odmien a trestov nezneužíva svoje postavenie.</w:t>
            </w:r>
          </w:p>
        </w:tc>
        <w:tc>
          <w:tcPr>
            <w:tcW w:w="2730" w:type="dxa"/>
            <w:shd w:val="clear" w:color="auto" w:fill="auto"/>
            <w:tcMar>
              <w:top w:w="100" w:type="dxa"/>
              <w:left w:w="100" w:type="dxa"/>
              <w:bottom w:w="100" w:type="dxa"/>
              <w:right w:w="100" w:type="dxa"/>
            </w:tcMar>
          </w:tcPr>
          <w:p w14:paraId="0AC4184A"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odporúčanie tímu</w:t>
            </w:r>
          </w:p>
        </w:tc>
      </w:tr>
      <w:tr w:rsidR="00837271" w14:paraId="6A3B9A6B" w14:textId="77777777">
        <w:tc>
          <w:tcPr>
            <w:tcW w:w="7545" w:type="dxa"/>
            <w:shd w:val="clear" w:color="auto" w:fill="auto"/>
            <w:tcMar>
              <w:top w:w="100" w:type="dxa"/>
              <w:left w:w="100" w:type="dxa"/>
              <w:bottom w:w="100" w:type="dxa"/>
              <w:right w:w="100" w:type="dxa"/>
            </w:tcMar>
          </w:tcPr>
          <w:p w14:paraId="1BB1DD60"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Pri výchove dokáže pracovať s prirodzenými dôsledkami konania členov bez potreby trestov.</w:t>
            </w:r>
            <w:r>
              <w:rPr>
                <w:rFonts w:ascii="Arial" w:eastAsia="Arial" w:hAnsi="Arial" w:cs="Arial"/>
                <w:sz w:val="20"/>
                <w:szCs w:val="20"/>
              </w:rPr>
              <w:tab/>
            </w:r>
          </w:p>
        </w:tc>
        <w:tc>
          <w:tcPr>
            <w:tcW w:w="2730" w:type="dxa"/>
            <w:shd w:val="clear" w:color="auto" w:fill="auto"/>
            <w:tcMar>
              <w:top w:w="100" w:type="dxa"/>
              <w:left w:w="100" w:type="dxa"/>
              <w:bottom w:w="100" w:type="dxa"/>
              <w:right w:w="100" w:type="dxa"/>
            </w:tcMar>
          </w:tcPr>
          <w:p w14:paraId="11865A1C"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skúšky – modelová situácia</w:t>
            </w:r>
          </w:p>
        </w:tc>
      </w:tr>
      <w:tr w:rsidR="00837271" w14:paraId="21FE07E0" w14:textId="77777777">
        <w:trPr>
          <w:trHeight w:val="400"/>
        </w:trPr>
        <w:tc>
          <w:tcPr>
            <w:tcW w:w="10275" w:type="dxa"/>
            <w:gridSpan w:val="2"/>
            <w:shd w:val="clear" w:color="auto" w:fill="auto"/>
            <w:tcMar>
              <w:top w:w="100" w:type="dxa"/>
              <w:left w:w="100" w:type="dxa"/>
              <w:bottom w:w="100" w:type="dxa"/>
              <w:right w:w="100" w:type="dxa"/>
            </w:tcMar>
          </w:tcPr>
          <w:p w14:paraId="0B9FE832" w14:textId="77777777" w:rsidR="00837271" w:rsidRDefault="004D66CA">
            <w:pPr>
              <w:spacing w:after="0" w:line="240" w:lineRule="auto"/>
              <w:rPr>
                <w:rFonts w:ascii="Arial" w:eastAsia="Arial" w:hAnsi="Arial" w:cs="Arial"/>
                <w:i/>
                <w:color w:val="999999"/>
                <w:sz w:val="20"/>
                <w:szCs w:val="20"/>
              </w:rPr>
            </w:pPr>
            <w:r>
              <w:rPr>
                <w:rFonts w:ascii="Arial" w:eastAsia="Arial" w:hAnsi="Arial" w:cs="Arial"/>
                <w:i/>
                <w:color w:val="999999"/>
                <w:sz w:val="20"/>
                <w:szCs w:val="20"/>
              </w:rPr>
              <w:t>Miesto na poznámky</w:t>
            </w:r>
          </w:p>
          <w:p w14:paraId="109B7A2B" w14:textId="77777777" w:rsidR="00837271" w:rsidRDefault="00837271">
            <w:pPr>
              <w:spacing w:after="0" w:line="240" w:lineRule="auto"/>
              <w:rPr>
                <w:rFonts w:ascii="Arial" w:eastAsia="Arial" w:hAnsi="Arial" w:cs="Arial"/>
                <w:i/>
                <w:color w:val="999999"/>
                <w:sz w:val="20"/>
                <w:szCs w:val="20"/>
              </w:rPr>
            </w:pPr>
          </w:p>
          <w:p w14:paraId="37AA7958" w14:textId="77777777" w:rsidR="00837271" w:rsidRDefault="00837271">
            <w:pPr>
              <w:spacing w:after="0" w:line="240" w:lineRule="auto"/>
              <w:rPr>
                <w:rFonts w:ascii="Arial" w:eastAsia="Arial" w:hAnsi="Arial" w:cs="Arial"/>
                <w:i/>
                <w:color w:val="999999"/>
                <w:sz w:val="20"/>
                <w:szCs w:val="20"/>
              </w:rPr>
            </w:pPr>
          </w:p>
        </w:tc>
      </w:tr>
    </w:tbl>
    <w:p w14:paraId="5D9C6A57" w14:textId="77777777" w:rsidR="00837271" w:rsidRDefault="00837271">
      <w:pPr>
        <w:spacing w:after="0" w:line="240" w:lineRule="auto"/>
        <w:jc w:val="both"/>
        <w:rPr>
          <w:rFonts w:ascii="Arial" w:eastAsia="Arial" w:hAnsi="Arial" w:cs="Arial"/>
          <w:sz w:val="20"/>
          <w:szCs w:val="20"/>
        </w:rPr>
      </w:pPr>
    </w:p>
    <w:tbl>
      <w:tblPr>
        <w:tblStyle w:val="a6"/>
        <w:tblW w:w="1027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5"/>
        <w:gridCol w:w="2730"/>
      </w:tblGrid>
      <w:tr w:rsidR="00837271" w14:paraId="0E50B116" w14:textId="77777777">
        <w:tc>
          <w:tcPr>
            <w:tcW w:w="7545" w:type="dxa"/>
            <w:shd w:val="clear" w:color="auto" w:fill="CCCCCC"/>
            <w:tcMar>
              <w:top w:w="100" w:type="dxa"/>
              <w:left w:w="100" w:type="dxa"/>
              <w:bottom w:w="100" w:type="dxa"/>
              <w:right w:w="100" w:type="dxa"/>
            </w:tcMar>
          </w:tcPr>
          <w:p w14:paraId="54A87E52" w14:textId="77777777" w:rsidR="00837271" w:rsidRDefault="004D66CA">
            <w:pPr>
              <w:spacing w:after="0" w:line="240" w:lineRule="auto"/>
              <w:jc w:val="both"/>
              <w:rPr>
                <w:rFonts w:ascii="Arial" w:eastAsia="Arial" w:hAnsi="Arial" w:cs="Arial"/>
                <w:sz w:val="20"/>
                <w:szCs w:val="20"/>
              </w:rPr>
            </w:pPr>
            <w:r>
              <w:rPr>
                <w:rFonts w:ascii="Arial" w:eastAsia="Arial" w:hAnsi="Arial" w:cs="Arial"/>
                <w:b/>
                <w:sz w:val="20"/>
                <w:szCs w:val="20"/>
              </w:rPr>
              <w:t>Družina a jej duch</w:t>
            </w:r>
          </w:p>
        </w:tc>
        <w:tc>
          <w:tcPr>
            <w:tcW w:w="2730" w:type="dxa"/>
            <w:shd w:val="clear" w:color="auto" w:fill="CCCCCC"/>
            <w:tcMar>
              <w:top w:w="100" w:type="dxa"/>
              <w:left w:w="100" w:type="dxa"/>
              <w:bottom w:w="100" w:type="dxa"/>
              <w:right w:w="100" w:type="dxa"/>
            </w:tcMar>
          </w:tcPr>
          <w:p w14:paraId="5F02ED26" w14:textId="77777777" w:rsidR="00837271" w:rsidRDefault="004D66CA">
            <w:pPr>
              <w:widowControl w:val="0"/>
              <w:spacing w:after="0" w:line="240" w:lineRule="auto"/>
              <w:rPr>
                <w:rFonts w:ascii="Arial" w:eastAsia="Arial" w:hAnsi="Arial" w:cs="Arial"/>
                <w:sz w:val="20"/>
                <w:szCs w:val="20"/>
              </w:rPr>
            </w:pPr>
            <w:r>
              <w:rPr>
                <w:rFonts w:ascii="Arial" w:eastAsia="Arial" w:hAnsi="Arial" w:cs="Arial"/>
                <w:sz w:val="20"/>
                <w:szCs w:val="20"/>
              </w:rPr>
              <w:t>75</w:t>
            </w:r>
          </w:p>
        </w:tc>
      </w:tr>
      <w:tr w:rsidR="00837271" w14:paraId="44CFFC77" w14:textId="77777777">
        <w:trPr>
          <w:trHeight w:val="400"/>
        </w:trPr>
        <w:tc>
          <w:tcPr>
            <w:tcW w:w="10275" w:type="dxa"/>
            <w:gridSpan w:val="2"/>
            <w:shd w:val="clear" w:color="auto" w:fill="auto"/>
            <w:tcMar>
              <w:top w:w="100" w:type="dxa"/>
              <w:left w:w="100" w:type="dxa"/>
              <w:bottom w:w="100" w:type="dxa"/>
              <w:right w:w="100" w:type="dxa"/>
            </w:tcMar>
          </w:tcPr>
          <w:p w14:paraId="48A64A25"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čo je to družinový duch, budovanie družinového ducha a družinovej identity</w:t>
            </w:r>
            <w:r>
              <w:rPr>
                <w:rFonts w:ascii="Arial" w:eastAsia="Arial" w:hAnsi="Arial" w:cs="Arial"/>
                <w:sz w:val="20"/>
                <w:szCs w:val="20"/>
              </w:rPr>
              <w:tab/>
            </w:r>
          </w:p>
          <w:p w14:paraId="2E774D47"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piliere družiny (družina, radca, podpora oddielu)</w:t>
            </w:r>
            <w:r>
              <w:rPr>
                <w:rFonts w:ascii="Arial" w:eastAsia="Arial" w:hAnsi="Arial" w:cs="Arial"/>
                <w:sz w:val="20"/>
                <w:szCs w:val="20"/>
              </w:rPr>
              <w:tab/>
            </w:r>
          </w:p>
          <w:p w14:paraId="31DC5C7C"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podmienky fungovania družiny (demokratický systém, samostatnosť družiny vzhľadom na vekovú kategóriu, zaangažovanie každého člena družiny, vekové rozpätie v družine a počet jej členov, spolupráca radcu a podradcu/spoluradcu)</w:t>
            </w:r>
          </w:p>
          <w:p w14:paraId="6DD4C3A8"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význam družinového systému, výhody, postavenie družiny v oddiele</w:t>
            </w:r>
          </w:p>
          <w:p w14:paraId="1662F03B"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družina ako tím a výhody práce v malých tímoch</w:t>
            </w:r>
            <w:r>
              <w:rPr>
                <w:rFonts w:ascii="Arial" w:eastAsia="Arial" w:hAnsi="Arial" w:cs="Arial"/>
                <w:sz w:val="20"/>
                <w:szCs w:val="20"/>
              </w:rPr>
              <w:tab/>
            </w:r>
          </w:p>
          <w:p w14:paraId="6CA6C5FF"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spoločné zážitky a dobrodružstvo</w:t>
            </w:r>
          </w:p>
          <w:p w14:paraId="5506BB2D"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družinové funkcie, ich vhodné rozdelenie členom a výhody rozdelenia funkcií</w:t>
            </w:r>
          </w:p>
          <w:p w14:paraId="7E478AC8"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družinové insígnie, tradície, rituály (význam a príklady)</w:t>
            </w:r>
            <w:r>
              <w:rPr>
                <w:rFonts w:ascii="Arial" w:eastAsia="Arial" w:hAnsi="Arial" w:cs="Arial"/>
                <w:sz w:val="20"/>
                <w:szCs w:val="20"/>
              </w:rPr>
              <w:tab/>
            </w:r>
          </w:p>
          <w:p w14:paraId="19A407E8"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družinová výbava (debna, kuchárska výbava, lekárnička + výbava jednotlivca)</w:t>
            </w:r>
            <w:r>
              <w:rPr>
                <w:rFonts w:ascii="Arial" w:eastAsia="Arial" w:hAnsi="Arial" w:cs="Arial"/>
                <w:sz w:val="20"/>
                <w:szCs w:val="20"/>
              </w:rPr>
              <w:tab/>
            </w:r>
            <w:r>
              <w:rPr>
                <w:rFonts w:ascii="Arial" w:eastAsia="Arial" w:hAnsi="Arial" w:cs="Arial"/>
                <w:sz w:val="20"/>
                <w:szCs w:val="20"/>
              </w:rPr>
              <w:tab/>
            </w:r>
          </w:p>
        </w:tc>
      </w:tr>
      <w:tr w:rsidR="00837271" w14:paraId="7940886E" w14:textId="77777777">
        <w:tc>
          <w:tcPr>
            <w:tcW w:w="7545" w:type="dxa"/>
            <w:shd w:val="clear" w:color="auto" w:fill="F3F3F3"/>
            <w:tcMar>
              <w:top w:w="100" w:type="dxa"/>
              <w:left w:w="100" w:type="dxa"/>
              <w:bottom w:w="100" w:type="dxa"/>
              <w:right w:w="100" w:type="dxa"/>
            </w:tcMar>
          </w:tcPr>
          <w:p w14:paraId="7A152902"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Radca:</w:t>
            </w:r>
          </w:p>
        </w:tc>
        <w:tc>
          <w:tcPr>
            <w:tcW w:w="2730" w:type="dxa"/>
            <w:shd w:val="clear" w:color="auto" w:fill="F3F3F3"/>
            <w:tcMar>
              <w:top w:w="100" w:type="dxa"/>
              <w:left w:w="100" w:type="dxa"/>
              <w:bottom w:w="100" w:type="dxa"/>
              <w:right w:w="100" w:type="dxa"/>
            </w:tcMar>
          </w:tcPr>
          <w:p w14:paraId="18D33262"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Forma overenia</w:t>
            </w:r>
          </w:p>
        </w:tc>
      </w:tr>
      <w:tr w:rsidR="00837271" w14:paraId="0DA8306C" w14:textId="77777777">
        <w:tc>
          <w:tcPr>
            <w:tcW w:w="7545" w:type="dxa"/>
            <w:shd w:val="clear" w:color="auto" w:fill="auto"/>
            <w:tcMar>
              <w:top w:w="100" w:type="dxa"/>
              <w:left w:w="100" w:type="dxa"/>
              <w:bottom w:w="100" w:type="dxa"/>
              <w:right w:w="100" w:type="dxa"/>
            </w:tcMar>
          </w:tcPr>
          <w:p w14:paraId="3BBED1F5"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Rozumie významu budovania družinovej identity a družinového ducha a dokáže ju primeraným spôsobom budovať.</w:t>
            </w:r>
          </w:p>
        </w:tc>
        <w:tc>
          <w:tcPr>
            <w:tcW w:w="2730" w:type="dxa"/>
            <w:shd w:val="clear" w:color="auto" w:fill="auto"/>
            <w:tcMar>
              <w:top w:w="100" w:type="dxa"/>
              <w:left w:w="100" w:type="dxa"/>
              <w:bottom w:w="100" w:type="dxa"/>
              <w:right w:w="100" w:type="dxa"/>
            </w:tcMar>
          </w:tcPr>
          <w:p w14:paraId="2289705C"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skúšky – teoretická otázka</w:t>
            </w:r>
          </w:p>
        </w:tc>
      </w:tr>
      <w:tr w:rsidR="00837271" w14:paraId="621E859F" w14:textId="77777777">
        <w:tc>
          <w:tcPr>
            <w:tcW w:w="7545" w:type="dxa"/>
            <w:shd w:val="clear" w:color="auto" w:fill="auto"/>
            <w:tcMar>
              <w:top w:w="100" w:type="dxa"/>
              <w:left w:w="100" w:type="dxa"/>
              <w:bottom w:w="100" w:type="dxa"/>
              <w:right w:w="100" w:type="dxa"/>
            </w:tcMar>
          </w:tcPr>
          <w:p w14:paraId="08565F27"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Rozumie významu a fungovaniu družiny a dokáže v praxi využiť jej výhody.</w:t>
            </w:r>
            <w:r>
              <w:rPr>
                <w:rFonts w:ascii="Arial" w:eastAsia="Arial" w:hAnsi="Arial" w:cs="Arial"/>
                <w:sz w:val="20"/>
                <w:szCs w:val="20"/>
              </w:rPr>
              <w:tab/>
            </w:r>
          </w:p>
        </w:tc>
        <w:tc>
          <w:tcPr>
            <w:tcW w:w="2730" w:type="dxa"/>
            <w:shd w:val="clear" w:color="auto" w:fill="auto"/>
            <w:tcMar>
              <w:top w:w="100" w:type="dxa"/>
              <w:left w:w="100" w:type="dxa"/>
              <w:bottom w:w="100" w:type="dxa"/>
              <w:right w:w="100" w:type="dxa"/>
            </w:tcMar>
          </w:tcPr>
          <w:p w14:paraId="748D0C51"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skúšky – teoretická otázka, radcovská činnosť</w:t>
            </w:r>
          </w:p>
        </w:tc>
      </w:tr>
      <w:tr w:rsidR="00837271" w14:paraId="72C3E5DC" w14:textId="77777777">
        <w:trPr>
          <w:trHeight w:val="400"/>
        </w:trPr>
        <w:tc>
          <w:tcPr>
            <w:tcW w:w="10275" w:type="dxa"/>
            <w:gridSpan w:val="2"/>
            <w:shd w:val="clear" w:color="auto" w:fill="auto"/>
            <w:tcMar>
              <w:top w:w="100" w:type="dxa"/>
              <w:left w:w="100" w:type="dxa"/>
              <w:bottom w:w="100" w:type="dxa"/>
              <w:right w:w="100" w:type="dxa"/>
            </w:tcMar>
          </w:tcPr>
          <w:p w14:paraId="47F90AE4" w14:textId="77777777" w:rsidR="00837271" w:rsidRDefault="004D66CA">
            <w:pPr>
              <w:spacing w:after="0" w:line="240" w:lineRule="auto"/>
              <w:rPr>
                <w:rFonts w:ascii="Arial" w:eastAsia="Arial" w:hAnsi="Arial" w:cs="Arial"/>
                <w:i/>
                <w:color w:val="999999"/>
                <w:sz w:val="20"/>
                <w:szCs w:val="20"/>
              </w:rPr>
            </w:pPr>
            <w:r>
              <w:rPr>
                <w:rFonts w:ascii="Arial" w:eastAsia="Arial" w:hAnsi="Arial" w:cs="Arial"/>
                <w:i/>
                <w:color w:val="999999"/>
                <w:sz w:val="20"/>
                <w:szCs w:val="20"/>
              </w:rPr>
              <w:t>Miesto na poznámky</w:t>
            </w:r>
          </w:p>
          <w:p w14:paraId="38239669" w14:textId="77777777" w:rsidR="00837271" w:rsidRDefault="00837271">
            <w:pPr>
              <w:spacing w:after="0" w:line="240" w:lineRule="auto"/>
              <w:rPr>
                <w:rFonts w:ascii="Arial" w:eastAsia="Arial" w:hAnsi="Arial" w:cs="Arial"/>
                <w:i/>
                <w:color w:val="999999"/>
                <w:sz w:val="20"/>
                <w:szCs w:val="20"/>
              </w:rPr>
            </w:pPr>
          </w:p>
          <w:p w14:paraId="484DFBDB" w14:textId="77777777" w:rsidR="00837271" w:rsidRDefault="00837271">
            <w:pPr>
              <w:spacing w:after="0" w:line="240" w:lineRule="auto"/>
              <w:rPr>
                <w:rFonts w:ascii="Arial" w:eastAsia="Arial" w:hAnsi="Arial" w:cs="Arial"/>
                <w:i/>
                <w:color w:val="999999"/>
                <w:sz w:val="20"/>
                <w:szCs w:val="20"/>
              </w:rPr>
            </w:pPr>
          </w:p>
        </w:tc>
      </w:tr>
    </w:tbl>
    <w:p w14:paraId="5950FE7C" w14:textId="77777777" w:rsidR="00837271" w:rsidRDefault="00837271">
      <w:pPr>
        <w:spacing w:after="0" w:line="240" w:lineRule="auto"/>
        <w:jc w:val="both"/>
        <w:rPr>
          <w:rFonts w:ascii="Arial" w:eastAsia="Arial" w:hAnsi="Arial" w:cs="Arial"/>
          <w:sz w:val="20"/>
          <w:szCs w:val="20"/>
        </w:rPr>
      </w:pPr>
    </w:p>
    <w:tbl>
      <w:tblPr>
        <w:tblStyle w:val="a7"/>
        <w:tblW w:w="1027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5"/>
        <w:gridCol w:w="2730"/>
      </w:tblGrid>
      <w:tr w:rsidR="00837271" w14:paraId="576BEB35" w14:textId="77777777">
        <w:tc>
          <w:tcPr>
            <w:tcW w:w="7545" w:type="dxa"/>
            <w:shd w:val="clear" w:color="auto" w:fill="CCCCCC"/>
            <w:tcMar>
              <w:top w:w="100" w:type="dxa"/>
              <w:left w:w="100" w:type="dxa"/>
              <w:bottom w:w="100" w:type="dxa"/>
              <w:right w:w="100" w:type="dxa"/>
            </w:tcMar>
          </w:tcPr>
          <w:p w14:paraId="133FC752" w14:textId="77777777" w:rsidR="00837271" w:rsidRDefault="004D66CA">
            <w:pPr>
              <w:spacing w:after="0" w:line="240" w:lineRule="auto"/>
              <w:jc w:val="both"/>
              <w:rPr>
                <w:rFonts w:ascii="Arial" w:eastAsia="Arial" w:hAnsi="Arial" w:cs="Arial"/>
                <w:sz w:val="20"/>
                <w:szCs w:val="20"/>
              </w:rPr>
            </w:pPr>
            <w:r>
              <w:rPr>
                <w:rFonts w:ascii="Arial" w:eastAsia="Arial" w:hAnsi="Arial" w:cs="Arial"/>
                <w:b/>
                <w:sz w:val="20"/>
                <w:szCs w:val="20"/>
              </w:rPr>
              <w:lastRenderedPageBreak/>
              <w:t>Základy vývinovej psychológie</w:t>
            </w:r>
          </w:p>
        </w:tc>
        <w:tc>
          <w:tcPr>
            <w:tcW w:w="2730" w:type="dxa"/>
            <w:shd w:val="clear" w:color="auto" w:fill="CCCCCC"/>
            <w:tcMar>
              <w:top w:w="100" w:type="dxa"/>
              <w:left w:w="100" w:type="dxa"/>
              <w:bottom w:w="100" w:type="dxa"/>
              <w:right w:w="100" w:type="dxa"/>
            </w:tcMar>
          </w:tcPr>
          <w:p w14:paraId="10CE5A53" w14:textId="77777777" w:rsidR="00837271" w:rsidRDefault="004D66CA">
            <w:pPr>
              <w:widowControl w:val="0"/>
              <w:spacing w:after="0" w:line="240" w:lineRule="auto"/>
              <w:rPr>
                <w:rFonts w:ascii="Arial" w:eastAsia="Arial" w:hAnsi="Arial" w:cs="Arial"/>
                <w:sz w:val="20"/>
                <w:szCs w:val="20"/>
              </w:rPr>
            </w:pPr>
            <w:r>
              <w:rPr>
                <w:rFonts w:ascii="Arial" w:eastAsia="Arial" w:hAnsi="Arial" w:cs="Arial"/>
                <w:sz w:val="20"/>
                <w:szCs w:val="20"/>
              </w:rPr>
              <w:t>75</w:t>
            </w:r>
          </w:p>
        </w:tc>
      </w:tr>
      <w:tr w:rsidR="00837271" w14:paraId="12EAE19B" w14:textId="77777777">
        <w:trPr>
          <w:trHeight w:val="400"/>
        </w:trPr>
        <w:tc>
          <w:tcPr>
            <w:tcW w:w="10275" w:type="dxa"/>
            <w:gridSpan w:val="2"/>
            <w:shd w:val="clear" w:color="auto" w:fill="auto"/>
            <w:tcMar>
              <w:top w:w="100" w:type="dxa"/>
              <w:left w:w="100" w:type="dxa"/>
              <w:bottom w:w="100" w:type="dxa"/>
              <w:right w:w="100" w:type="dxa"/>
            </w:tcMar>
          </w:tcPr>
          <w:p w14:paraId="622B2DEA"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 xml:space="preserve">základná charakteristika vĺčat a včielok a program pre túto vekovú kategóriu </w:t>
            </w:r>
            <w:r>
              <w:rPr>
                <w:rFonts w:ascii="Arial" w:eastAsia="Arial" w:hAnsi="Arial" w:cs="Arial"/>
                <w:sz w:val="20"/>
                <w:szCs w:val="20"/>
              </w:rPr>
              <w:tab/>
            </w:r>
          </w:p>
          <w:p w14:paraId="2D8D45CC"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základná charakteristika skautov a skautiek a program pre túto vekovú kategóriu</w:t>
            </w:r>
            <w:r>
              <w:rPr>
                <w:rFonts w:ascii="Arial" w:eastAsia="Arial" w:hAnsi="Arial" w:cs="Arial"/>
                <w:sz w:val="20"/>
                <w:szCs w:val="20"/>
              </w:rPr>
              <w:tab/>
            </w:r>
          </w:p>
          <w:p w14:paraId="1FBB6A25"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potreby a záujmy dnešných detí (trávenie voľného času)</w:t>
            </w:r>
            <w:r>
              <w:rPr>
                <w:rFonts w:ascii="Arial" w:eastAsia="Arial" w:hAnsi="Arial" w:cs="Arial"/>
                <w:sz w:val="20"/>
                <w:szCs w:val="20"/>
              </w:rPr>
              <w:tab/>
            </w:r>
          </w:p>
          <w:p w14:paraId="73E3C868"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prístup k deťom a ako s nimi pracovať; zvládanie náročných prejavov detí (hnev, plač, agresivita, hlučnosť, smiech...)</w:t>
            </w:r>
            <w:r>
              <w:rPr>
                <w:rFonts w:ascii="Arial" w:eastAsia="Arial" w:hAnsi="Arial" w:cs="Arial"/>
                <w:sz w:val="20"/>
                <w:szCs w:val="20"/>
              </w:rPr>
              <w:tab/>
            </w:r>
          </w:p>
          <w:p w14:paraId="048C3C1D"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neposlúchajúce deti, boj o moc/pozornosť</w:t>
            </w:r>
          </w:p>
        </w:tc>
      </w:tr>
      <w:tr w:rsidR="00837271" w14:paraId="0226E59E" w14:textId="77777777">
        <w:tc>
          <w:tcPr>
            <w:tcW w:w="7545" w:type="dxa"/>
            <w:shd w:val="clear" w:color="auto" w:fill="F3F3F3"/>
            <w:tcMar>
              <w:top w:w="100" w:type="dxa"/>
              <w:left w:w="100" w:type="dxa"/>
              <w:bottom w:w="100" w:type="dxa"/>
              <w:right w:w="100" w:type="dxa"/>
            </w:tcMar>
          </w:tcPr>
          <w:p w14:paraId="57DDAC35"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Radca:</w:t>
            </w:r>
          </w:p>
        </w:tc>
        <w:tc>
          <w:tcPr>
            <w:tcW w:w="2730" w:type="dxa"/>
            <w:shd w:val="clear" w:color="auto" w:fill="F3F3F3"/>
            <w:tcMar>
              <w:top w:w="100" w:type="dxa"/>
              <w:left w:w="100" w:type="dxa"/>
              <w:bottom w:w="100" w:type="dxa"/>
              <w:right w:w="100" w:type="dxa"/>
            </w:tcMar>
          </w:tcPr>
          <w:p w14:paraId="6E24503B"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Forma overenia</w:t>
            </w:r>
          </w:p>
        </w:tc>
      </w:tr>
      <w:tr w:rsidR="00837271" w14:paraId="67A5C11B" w14:textId="77777777">
        <w:tc>
          <w:tcPr>
            <w:tcW w:w="7545" w:type="dxa"/>
            <w:shd w:val="clear" w:color="auto" w:fill="auto"/>
            <w:tcMar>
              <w:top w:w="100" w:type="dxa"/>
              <w:left w:w="100" w:type="dxa"/>
              <w:bottom w:w="100" w:type="dxa"/>
              <w:right w:w="100" w:type="dxa"/>
            </w:tcMar>
          </w:tcPr>
          <w:p w14:paraId="29438D61"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Pozná základnú charakteristiku vlčiackej-včielkarskej a skautskej vekovej kategórie a dokáže tieto poznatky využiť v praxi.</w:t>
            </w:r>
            <w:r>
              <w:rPr>
                <w:rFonts w:ascii="Arial" w:eastAsia="Arial" w:hAnsi="Arial" w:cs="Arial"/>
                <w:sz w:val="20"/>
                <w:szCs w:val="20"/>
              </w:rPr>
              <w:tab/>
            </w:r>
          </w:p>
        </w:tc>
        <w:tc>
          <w:tcPr>
            <w:tcW w:w="2730" w:type="dxa"/>
            <w:shd w:val="clear" w:color="auto" w:fill="auto"/>
            <w:tcMar>
              <w:top w:w="100" w:type="dxa"/>
              <w:left w:w="100" w:type="dxa"/>
              <w:bottom w:w="100" w:type="dxa"/>
              <w:right w:w="100" w:type="dxa"/>
            </w:tcMar>
          </w:tcPr>
          <w:p w14:paraId="1F9397D0"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skúšky – teoretická otázka</w:t>
            </w:r>
          </w:p>
          <w:p w14:paraId="7C33BB4F" w14:textId="77777777" w:rsidR="00837271" w:rsidRDefault="00837271">
            <w:pPr>
              <w:spacing w:after="0" w:line="240" w:lineRule="auto"/>
              <w:jc w:val="both"/>
              <w:rPr>
                <w:rFonts w:ascii="Arial" w:eastAsia="Arial" w:hAnsi="Arial" w:cs="Arial"/>
                <w:sz w:val="20"/>
                <w:szCs w:val="20"/>
              </w:rPr>
            </w:pPr>
          </w:p>
        </w:tc>
      </w:tr>
      <w:tr w:rsidR="00837271" w14:paraId="6B9DEE06" w14:textId="77777777">
        <w:tc>
          <w:tcPr>
            <w:tcW w:w="7545" w:type="dxa"/>
            <w:shd w:val="clear" w:color="auto" w:fill="auto"/>
            <w:tcMar>
              <w:top w:w="100" w:type="dxa"/>
              <w:left w:w="100" w:type="dxa"/>
              <w:bottom w:w="100" w:type="dxa"/>
              <w:right w:w="100" w:type="dxa"/>
            </w:tcMar>
          </w:tcPr>
          <w:p w14:paraId="5CEE08F1"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Vie, ako postupovať v špecifických prípadoch: boj detí o pozornosť/moc, zvládanie hnevu, plaču, agresivity, hlučnosti u detí.</w:t>
            </w:r>
            <w:r>
              <w:rPr>
                <w:rFonts w:ascii="Arial" w:eastAsia="Arial" w:hAnsi="Arial" w:cs="Arial"/>
                <w:sz w:val="20"/>
                <w:szCs w:val="20"/>
              </w:rPr>
              <w:tab/>
            </w:r>
          </w:p>
        </w:tc>
        <w:tc>
          <w:tcPr>
            <w:tcW w:w="2730" w:type="dxa"/>
            <w:shd w:val="clear" w:color="auto" w:fill="auto"/>
            <w:tcMar>
              <w:top w:w="100" w:type="dxa"/>
              <w:left w:w="100" w:type="dxa"/>
              <w:bottom w:w="100" w:type="dxa"/>
              <w:right w:w="100" w:type="dxa"/>
            </w:tcMar>
          </w:tcPr>
          <w:p w14:paraId="32D9E11D"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odporúčanie tímu</w:t>
            </w:r>
          </w:p>
        </w:tc>
      </w:tr>
      <w:tr w:rsidR="00837271" w14:paraId="766C5C90" w14:textId="77777777">
        <w:trPr>
          <w:trHeight w:val="400"/>
        </w:trPr>
        <w:tc>
          <w:tcPr>
            <w:tcW w:w="10275" w:type="dxa"/>
            <w:gridSpan w:val="2"/>
            <w:shd w:val="clear" w:color="auto" w:fill="auto"/>
            <w:tcMar>
              <w:top w:w="100" w:type="dxa"/>
              <w:left w:w="100" w:type="dxa"/>
              <w:bottom w:w="100" w:type="dxa"/>
              <w:right w:w="100" w:type="dxa"/>
            </w:tcMar>
          </w:tcPr>
          <w:p w14:paraId="24C149E0" w14:textId="77777777" w:rsidR="00837271" w:rsidRDefault="004D66CA">
            <w:pPr>
              <w:spacing w:after="0" w:line="240" w:lineRule="auto"/>
              <w:rPr>
                <w:rFonts w:ascii="Arial" w:eastAsia="Arial" w:hAnsi="Arial" w:cs="Arial"/>
                <w:i/>
                <w:color w:val="999999"/>
                <w:sz w:val="20"/>
                <w:szCs w:val="20"/>
              </w:rPr>
            </w:pPr>
            <w:r>
              <w:rPr>
                <w:rFonts w:ascii="Arial" w:eastAsia="Arial" w:hAnsi="Arial" w:cs="Arial"/>
                <w:i/>
                <w:color w:val="999999"/>
                <w:sz w:val="20"/>
                <w:szCs w:val="20"/>
              </w:rPr>
              <w:t>Miesto na poznámky</w:t>
            </w:r>
          </w:p>
          <w:p w14:paraId="263BED38" w14:textId="77777777" w:rsidR="00837271" w:rsidRDefault="004D66CA">
            <w:pPr>
              <w:spacing w:after="0" w:line="240" w:lineRule="auto"/>
              <w:rPr>
                <w:rFonts w:ascii="Arial" w:eastAsia="Arial" w:hAnsi="Arial" w:cs="Arial"/>
                <w:i/>
                <w:color w:val="999999"/>
                <w:sz w:val="20"/>
                <w:szCs w:val="20"/>
              </w:rPr>
            </w:pPr>
            <w:r>
              <w:rPr>
                <w:rFonts w:ascii="Arial" w:eastAsia="Arial" w:hAnsi="Arial" w:cs="Arial"/>
                <w:i/>
                <w:color w:val="999999"/>
                <w:sz w:val="20"/>
                <w:szCs w:val="20"/>
              </w:rPr>
              <w:t>Tip: základnú charakteristiku možno deklarovať aj prostredníctvom 6 oblastí osobného rozvoja: napr. ako sú na tom včielky a vĺčatá s fyzickou kondíciou, pozornosťou, zvládaním emócií, fungovanie v tíme počas hier a pod.</w:t>
            </w:r>
          </w:p>
          <w:p w14:paraId="640844D3" w14:textId="77777777" w:rsidR="00837271" w:rsidRDefault="004D66CA">
            <w:pPr>
              <w:spacing w:after="0" w:line="240" w:lineRule="auto"/>
              <w:rPr>
                <w:rFonts w:ascii="Arial" w:eastAsia="Arial" w:hAnsi="Arial" w:cs="Arial"/>
                <w:i/>
                <w:color w:val="999999"/>
                <w:sz w:val="20"/>
                <w:szCs w:val="20"/>
              </w:rPr>
            </w:pPr>
            <w:r>
              <w:rPr>
                <w:rFonts w:ascii="Arial" w:eastAsia="Arial" w:hAnsi="Arial" w:cs="Arial"/>
                <w:i/>
                <w:color w:val="999999"/>
                <w:sz w:val="20"/>
                <w:szCs w:val="20"/>
              </w:rPr>
              <w:t>Tip: Zapojiť do prednášky aj tému pohlavného dozrievania a s ním spojené rôzne situácie, s ktorými sa radcovia a radkyne môžu stretnúť na družinovkách/výletoch/tábore (polúcia u chlapcov, menštruácia u dievčat…) – vedenie skautov a skautky k poznaniu, že ide o prirodzenú súčasť ľudského života a nie je to dôvod na posmech.</w:t>
            </w:r>
          </w:p>
          <w:p w14:paraId="2C45376F" w14:textId="77777777" w:rsidR="00837271" w:rsidRDefault="00837271">
            <w:pPr>
              <w:spacing w:after="0" w:line="240" w:lineRule="auto"/>
              <w:rPr>
                <w:rFonts w:ascii="Arial" w:eastAsia="Arial" w:hAnsi="Arial" w:cs="Arial"/>
                <w:i/>
                <w:color w:val="999999"/>
                <w:sz w:val="20"/>
                <w:szCs w:val="20"/>
              </w:rPr>
            </w:pPr>
          </w:p>
        </w:tc>
      </w:tr>
    </w:tbl>
    <w:p w14:paraId="00320750" w14:textId="77777777" w:rsidR="00837271" w:rsidRDefault="00837271">
      <w:pPr>
        <w:spacing w:after="0" w:line="240" w:lineRule="auto"/>
        <w:jc w:val="both"/>
        <w:rPr>
          <w:rFonts w:ascii="Arial" w:eastAsia="Arial" w:hAnsi="Arial" w:cs="Arial"/>
          <w:sz w:val="20"/>
          <w:szCs w:val="20"/>
        </w:rPr>
      </w:pPr>
    </w:p>
    <w:tbl>
      <w:tblPr>
        <w:tblStyle w:val="a8"/>
        <w:tblW w:w="1027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5"/>
        <w:gridCol w:w="2730"/>
      </w:tblGrid>
      <w:tr w:rsidR="00837271" w14:paraId="16E93A41" w14:textId="77777777">
        <w:tc>
          <w:tcPr>
            <w:tcW w:w="7545" w:type="dxa"/>
            <w:shd w:val="clear" w:color="auto" w:fill="CCCCCC"/>
            <w:tcMar>
              <w:top w:w="100" w:type="dxa"/>
              <w:left w:w="100" w:type="dxa"/>
              <w:bottom w:w="100" w:type="dxa"/>
              <w:right w:w="100" w:type="dxa"/>
            </w:tcMar>
          </w:tcPr>
          <w:p w14:paraId="1A4F3FE3" w14:textId="77777777" w:rsidR="00837271" w:rsidRDefault="004D66CA">
            <w:pPr>
              <w:spacing w:after="0" w:line="240" w:lineRule="auto"/>
              <w:jc w:val="both"/>
              <w:rPr>
                <w:rFonts w:ascii="Arial" w:eastAsia="Arial" w:hAnsi="Arial" w:cs="Arial"/>
                <w:sz w:val="20"/>
                <w:szCs w:val="20"/>
              </w:rPr>
            </w:pPr>
            <w:r>
              <w:rPr>
                <w:rFonts w:ascii="Arial" w:eastAsia="Arial" w:hAnsi="Arial" w:cs="Arial"/>
                <w:b/>
                <w:sz w:val="20"/>
                <w:szCs w:val="20"/>
              </w:rPr>
              <w:t>Deti so špeciálnymi výchovno-vzdelávacími potrebami</w:t>
            </w:r>
          </w:p>
        </w:tc>
        <w:tc>
          <w:tcPr>
            <w:tcW w:w="2730" w:type="dxa"/>
            <w:shd w:val="clear" w:color="auto" w:fill="CCCCCC"/>
            <w:tcMar>
              <w:top w:w="100" w:type="dxa"/>
              <w:left w:w="100" w:type="dxa"/>
              <w:bottom w:w="100" w:type="dxa"/>
              <w:right w:w="100" w:type="dxa"/>
            </w:tcMar>
          </w:tcPr>
          <w:p w14:paraId="6D52A74E" w14:textId="77777777" w:rsidR="00837271" w:rsidRDefault="004D66CA">
            <w:pPr>
              <w:widowControl w:val="0"/>
              <w:spacing w:after="0" w:line="240" w:lineRule="auto"/>
              <w:rPr>
                <w:rFonts w:ascii="Arial" w:eastAsia="Arial" w:hAnsi="Arial" w:cs="Arial"/>
                <w:sz w:val="20"/>
                <w:szCs w:val="20"/>
              </w:rPr>
            </w:pPr>
            <w:r>
              <w:rPr>
                <w:rFonts w:ascii="Arial" w:eastAsia="Arial" w:hAnsi="Arial" w:cs="Arial"/>
                <w:sz w:val="20"/>
                <w:szCs w:val="20"/>
              </w:rPr>
              <w:t>45</w:t>
            </w:r>
          </w:p>
        </w:tc>
      </w:tr>
      <w:tr w:rsidR="00837271" w14:paraId="450634D5" w14:textId="77777777">
        <w:trPr>
          <w:trHeight w:val="400"/>
        </w:trPr>
        <w:tc>
          <w:tcPr>
            <w:tcW w:w="10275" w:type="dxa"/>
            <w:gridSpan w:val="2"/>
            <w:shd w:val="clear" w:color="auto" w:fill="auto"/>
            <w:tcMar>
              <w:top w:w="100" w:type="dxa"/>
              <w:left w:w="100" w:type="dxa"/>
              <w:bottom w:w="100" w:type="dxa"/>
              <w:right w:w="100" w:type="dxa"/>
            </w:tcMar>
          </w:tcPr>
          <w:p w14:paraId="0C6C9048"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najčastejšie sa vyskytujúce diagnózy – ich charakteristika a prejavy (ADHD, dyslexia, dysgrafia, dyspraxia, aspergerov syndróm, nadpriemerná inteligencia...)</w:t>
            </w:r>
            <w:r>
              <w:rPr>
                <w:rFonts w:ascii="Arial" w:eastAsia="Arial" w:hAnsi="Arial" w:cs="Arial"/>
                <w:sz w:val="20"/>
                <w:szCs w:val="20"/>
              </w:rPr>
              <w:tab/>
            </w:r>
          </w:p>
          <w:p w14:paraId="3BE7C444"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inakosť (pozitíva, práca s inakosťou)</w:t>
            </w:r>
            <w:r>
              <w:rPr>
                <w:rFonts w:ascii="Arial" w:eastAsia="Arial" w:hAnsi="Arial" w:cs="Arial"/>
                <w:sz w:val="20"/>
                <w:szCs w:val="20"/>
              </w:rPr>
              <w:tab/>
            </w:r>
          </w:p>
          <w:p w14:paraId="456141B0"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tolerancia a vzájomný rešpekt</w:t>
            </w:r>
            <w:r>
              <w:rPr>
                <w:rFonts w:ascii="Arial" w:eastAsia="Arial" w:hAnsi="Arial" w:cs="Arial"/>
                <w:sz w:val="20"/>
                <w:szCs w:val="20"/>
              </w:rPr>
              <w:tab/>
            </w:r>
          </w:p>
          <w:p w14:paraId="3F21E6BD"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hranice zvládnuteľnosti práce s deťmi so ŠVVP</w:t>
            </w:r>
            <w:r>
              <w:rPr>
                <w:rFonts w:ascii="Arial" w:eastAsia="Arial" w:hAnsi="Arial" w:cs="Arial"/>
                <w:sz w:val="20"/>
                <w:szCs w:val="20"/>
              </w:rPr>
              <w:tab/>
            </w:r>
          </w:p>
          <w:p w14:paraId="129DA66C"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postup (overenie si predpokladov u rodičov, komunikácia s vodcom, požiadanie vodcu o pomoc...)</w:t>
            </w:r>
          </w:p>
        </w:tc>
      </w:tr>
      <w:tr w:rsidR="00837271" w14:paraId="68C19A4E" w14:textId="77777777">
        <w:tc>
          <w:tcPr>
            <w:tcW w:w="7545" w:type="dxa"/>
            <w:shd w:val="clear" w:color="auto" w:fill="F3F3F3"/>
            <w:tcMar>
              <w:top w:w="100" w:type="dxa"/>
              <w:left w:w="100" w:type="dxa"/>
              <w:bottom w:w="100" w:type="dxa"/>
              <w:right w:w="100" w:type="dxa"/>
            </w:tcMar>
          </w:tcPr>
          <w:p w14:paraId="1A25A0AE"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Radca:</w:t>
            </w:r>
          </w:p>
        </w:tc>
        <w:tc>
          <w:tcPr>
            <w:tcW w:w="2730" w:type="dxa"/>
            <w:shd w:val="clear" w:color="auto" w:fill="F3F3F3"/>
            <w:tcMar>
              <w:top w:w="100" w:type="dxa"/>
              <w:left w:w="100" w:type="dxa"/>
              <w:bottom w:w="100" w:type="dxa"/>
              <w:right w:w="100" w:type="dxa"/>
            </w:tcMar>
          </w:tcPr>
          <w:p w14:paraId="3091E9C3"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Forma overenia</w:t>
            </w:r>
          </w:p>
        </w:tc>
      </w:tr>
      <w:tr w:rsidR="00837271" w14:paraId="3904F284" w14:textId="77777777">
        <w:tc>
          <w:tcPr>
            <w:tcW w:w="7545" w:type="dxa"/>
            <w:shd w:val="clear" w:color="auto" w:fill="auto"/>
            <w:tcMar>
              <w:top w:w="100" w:type="dxa"/>
              <w:left w:w="100" w:type="dxa"/>
              <w:bottom w:w="100" w:type="dxa"/>
              <w:right w:w="100" w:type="dxa"/>
            </w:tcMar>
          </w:tcPr>
          <w:p w14:paraId="66499294"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S pomocou vodcu dokáže pracovať s deťmi so špeciálnymi výchovno-vzdelávacími potrebami a plnohodnotne ich zapájať do činnosti.</w:t>
            </w:r>
          </w:p>
        </w:tc>
        <w:tc>
          <w:tcPr>
            <w:tcW w:w="2730" w:type="dxa"/>
            <w:shd w:val="clear" w:color="auto" w:fill="auto"/>
            <w:tcMar>
              <w:top w:w="100" w:type="dxa"/>
              <w:left w:w="100" w:type="dxa"/>
              <w:bottom w:w="100" w:type="dxa"/>
              <w:right w:w="100" w:type="dxa"/>
            </w:tcMar>
          </w:tcPr>
          <w:p w14:paraId="2F89155A"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skúšky – modelová situácia</w:t>
            </w:r>
          </w:p>
        </w:tc>
      </w:tr>
      <w:tr w:rsidR="00837271" w14:paraId="7E8226D2" w14:textId="77777777">
        <w:trPr>
          <w:trHeight w:val="400"/>
        </w:trPr>
        <w:tc>
          <w:tcPr>
            <w:tcW w:w="10275" w:type="dxa"/>
            <w:gridSpan w:val="2"/>
            <w:shd w:val="clear" w:color="auto" w:fill="auto"/>
            <w:tcMar>
              <w:top w:w="100" w:type="dxa"/>
              <w:left w:w="100" w:type="dxa"/>
              <w:bottom w:w="100" w:type="dxa"/>
              <w:right w:w="100" w:type="dxa"/>
            </w:tcMar>
          </w:tcPr>
          <w:p w14:paraId="0DD87D1C" w14:textId="77777777" w:rsidR="00837271" w:rsidRDefault="004D66CA">
            <w:pPr>
              <w:spacing w:after="0" w:line="240" w:lineRule="auto"/>
              <w:rPr>
                <w:rFonts w:ascii="Arial" w:eastAsia="Arial" w:hAnsi="Arial" w:cs="Arial"/>
                <w:i/>
                <w:color w:val="999999"/>
                <w:sz w:val="20"/>
                <w:szCs w:val="20"/>
              </w:rPr>
            </w:pPr>
            <w:r>
              <w:rPr>
                <w:rFonts w:ascii="Arial" w:eastAsia="Arial" w:hAnsi="Arial" w:cs="Arial"/>
                <w:i/>
                <w:color w:val="999999"/>
                <w:sz w:val="20"/>
                <w:szCs w:val="20"/>
              </w:rPr>
              <w:t>Miesto na poznámky</w:t>
            </w:r>
          </w:p>
          <w:p w14:paraId="454455C4" w14:textId="77777777" w:rsidR="00837271" w:rsidRDefault="00837271">
            <w:pPr>
              <w:spacing w:after="0" w:line="240" w:lineRule="auto"/>
              <w:rPr>
                <w:rFonts w:ascii="Arial" w:eastAsia="Arial" w:hAnsi="Arial" w:cs="Arial"/>
                <w:i/>
                <w:color w:val="999999"/>
                <w:sz w:val="20"/>
                <w:szCs w:val="20"/>
              </w:rPr>
            </w:pPr>
          </w:p>
          <w:p w14:paraId="699B1BB0" w14:textId="77777777" w:rsidR="00837271" w:rsidRDefault="00837271">
            <w:pPr>
              <w:spacing w:after="0" w:line="240" w:lineRule="auto"/>
              <w:rPr>
                <w:rFonts w:ascii="Arial" w:eastAsia="Arial" w:hAnsi="Arial" w:cs="Arial"/>
                <w:i/>
                <w:color w:val="999999"/>
                <w:sz w:val="20"/>
                <w:szCs w:val="20"/>
              </w:rPr>
            </w:pPr>
          </w:p>
        </w:tc>
      </w:tr>
    </w:tbl>
    <w:p w14:paraId="202460AB" w14:textId="77777777" w:rsidR="00837271" w:rsidRDefault="00837271">
      <w:pPr>
        <w:spacing w:after="0" w:line="240" w:lineRule="auto"/>
        <w:jc w:val="both"/>
        <w:rPr>
          <w:rFonts w:ascii="Arial" w:eastAsia="Arial" w:hAnsi="Arial" w:cs="Arial"/>
          <w:sz w:val="20"/>
          <w:szCs w:val="20"/>
        </w:rPr>
      </w:pPr>
    </w:p>
    <w:tbl>
      <w:tblPr>
        <w:tblStyle w:val="a9"/>
        <w:tblW w:w="1027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5"/>
        <w:gridCol w:w="2730"/>
      </w:tblGrid>
      <w:tr w:rsidR="00837271" w14:paraId="232C68FD" w14:textId="77777777">
        <w:tc>
          <w:tcPr>
            <w:tcW w:w="7545" w:type="dxa"/>
            <w:shd w:val="clear" w:color="auto" w:fill="CCCCCC"/>
            <w:tcMar>
              <w:top w:w="100" w:type="dxa"/>
              <w:left w:w="100" w:type="dxa"/>
              <w:bottom w:w="100" w:type="dxa"/>
              <w:right w:w="100" w:type="dxa"/>
            </w:tcMar>
          </w:tcPr>
          <w:p w14:paraId="2E9D4F06" w14:textId="77777777" w:rsidR="00837271" w:rsidRDefault="004D66CA">
            <w:pPr>
              <w:spacing w:after="0" w:line="240" w:lineRule="auto"/>
              <w:jc w:val="both"/>
              <w:rPr>
                <w:rFonts w:ascii="Arial" w:eastAsia="Arial" w:hAnsi="Arial" w:cs="Arial"/>
                <w:sz w:val="20"/>
                <w:szCs w:val="20"/>
              </w:rPr>
            </w:pPr>
            <w:r>
              <w:rPr>
                <w:rFonts w:ascii="Arial" w:eastAsia="Arial" w:hAnsi="Arial" w:cs="Arial"/>
                <w:b/>
                <w:sz w:val="20"/>
                <w:szCs w:val="20"/>
              </w:rPr>
              <w:t>Nováčik (nový člen družiny/príručka Nováčik)</w:t>
            </w:r>
          </w:p>
        </w:tc>
        <w:tc>
          <w:tcPr>
            <w:tcW w:w="2730" w:type="dxa"/>
            <w:shd w:val="clear" w:color="auto" w:fill="CCCCCC"/>
            <w:tcMar>
              <w:top w:w="100" w:type="dxa"/>
              <w:left w:w="100" w:type="dxa"/>
              <w:bottom w:w="100" w:type="dxa"/>
              <w:right w:w="100" w:type="dxa"/>
            </w:tcMar>
          </w:tcPr>
          <w:p w14:paraId="63ED56EB" w14:textId="77777777" w:rsidR="00837271" w:rsidRDefault="004D66CA">
            <w:pPr>
              <w:widowControl w:val="0"/>
              <w:spacing w:after="0" w:line="240" w:lineRule="auto"/>
              <w:rPr>
                <w:rFonts w:ascii="Arial" w:eastAsia="Arial" w:hAnsi="Arial" w:cs="Arial"/>
                <w:sz w:val="20"/>
                <w:szCs w:val="20"/>
              </w:rPr>
            </w:pPr>
            <w:r>
              <w:rPr>
                <w:rFonts w:ascii="Arial" w:eastAsia="Arial" w:hAnsi="Arial" w:cs="Arial"/>
                <w:sz w:val="20"/>
                <w:szCs w:val="20"/>
              </w:rPr>
              <w:t>60</w:t>
            </w:r>
          </w:p>
        </w:tc>
      </w:tr>
      <w:tr w:rsidR="00837271" w14:paraId="2543FA98" w14:textId="77777777">
        <w:trPr>
          <w:trHeight w:val="400"/>
        </w:trPr>
        <w:tc>
          <w:tcPr>
            <w:tcW w:w="10275" w:type="dxa"/>
            <w:gridSpan w:val="2"/>
            <w:shd w:val="clear" w:color="auto" w:fill="auto"/>
            <w:tcMar>
              <w:top w:w="100" w:type="dxa"/>
              <w:left w:w="100" w:type="dxa"/>
              <w:bottom w:w="100" w:type="dxa"/>
              <w:right w:w="100" w:type="dxa"/>
            </w:tcMar>
          </w:tcPr>
          <w:p w14:paraId="79C46FCC"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vhodný postup a tipy pri začleňovaní nováčika (prvotná komunikácia so zákonnými zástupcami, vhodné zoznamovacie a tímové aktivity, začleňovací rituál do družiny, šatkovanie...)</w:t>
            </w:r>
            <w:r>
              <w:rPr>
                <w:rFonts w:ascii="Arial" w:eastAsia="Arial" w:hAnsi="Arial" w:cs="Arial"/>
                <w:sz w:val="20"/>
                <w:szCs w:val="20"/>
              </w:rPr>
              <w:tab/>
            </w:r>
          </w:p>
          <w:p w14:paraId="0001E6AA"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práca s knižkou Nováčik (jej význam, témy, využitie učenia sa činnosťou) s dôrazom na témy história skautingu, skautská symbolika, rovnošata a skautská prax</w:t>
            </w:r>
            <w:r>
              <w:rPr>
                <w:rFonts w:ascii="Arial" w:eastAsia="Arial" w:hAnsi="Arial" w:cs="Arial"/>
                <w:sz w:val="20"/>
                <w:szCs w:val="20"/>
              </w:rPr>
              <w:tab/>
            </w:r>
          </w:p>
          <w:p w14:paraId="63FABD7B"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nováčikovská skúška (príprava a realizácia, význam)</w:t>
            </w:r>
          </w:p>
        </w:tc>
      </w:tr>
      <w:tr w:rsidR="00837271" w14:paraId="3E981186" w14:textId="77777777">
        <w:tc>
          <w:tcPr>
            <w:tcW w:w="7545" w:type="dxa"/>
            <w:shd w:val="clear" w:color="auto" w:fill="F3F3F3"/>
            <w:tcMar>
              <w:top w:w="100" w:type="dxa"/>
              <w:left w:w="100" w:type="dxa"/>
              <w:bottom w:w="100" w:type="dxa"/>
              <w:right w:w="100" w:type="dxa"/>
            </w:tcMar>
          </w:tcPr>
          <w:p w14:paraId="3BF15191"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Radca:</w:t>
            </w:r>
          </w:p>
        </w:tc>
        <w:tc>
          <w:tcPr>
            <w:tcW w:w="2730" w:type="dxa"/>
            <w:shd w:val="clear" w:color="auto" w:fill="F3F3F3"/>
            <w:tcMar>
              <w:top w:w="100" w:type="dxa"/>
              <w:left w:w="100" w:type="dxa"/>
              <w:bottom w:w="100" w:type="dxa"/>
              <w:right w:w="100" w:type="dxa"/>
            </w:tcMar>
          </w:tcPr>
          <w:p w14:paraId="33D2F1EE"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Forma overenia</w:t>
            </w:r>
          </w:p>
        </w:tc>
      </w:tr>
      <w:tr w:rsidR="00837271" w14:paraId="4505AAB6" w14:textId="77777777">
        <w:trPr>
          <w:trHeight w:val="405"/>
        </w:trPr>
        <w:tc>
          <w:tcPr>
            <w:tcW w:w="7545" w:type="dxa"/>
            <w:shd w:val="clear" w:color="auto" w:fill="auto"/>
            <w:tcMar>
              <w:top w:w="100" w:type="dxa"/>
              <w:left w:w="100" w:type="dxa"/>
              <w:bottom w:w="100" w:type="dxa"/>
              <w:right w:w="100" w:type="dxa"/>
            </w:tcMar>
          </w:tcPr>
          <w:p w14:paraId="6AE52841"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Pozná knižku Nováčik a vie, ako s ňou pracovať.</w:t>
            </w:r>
          </w:p>
        </w:tc>
        <w:tc>
          <w:tcPr>
            <w:tcW w:w="2730" w:type="dxa"/>
            <w:shd w:val="clear" w:color="auto" w:fill="auto"/>
            <w:tcMar>
              <w:top w:w="100" w:type="dxa"/>
              <w:left w:w="100" w:type="dxa"/>
              <w:bottom w:w="100" w:type="dxa"/>
              <w:right w:w="100" w:type="dxa"/>
            </w:tcMar>
          </w:tcPr>
          <w:p w14:paraId="74463900"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odporúčanie tímu</w:t>
            </w:r>
          </w:p>
        </w:tc>
      </w:tr>
      <w:tr w:rsidR="00837271" w14:paraId="0F40F31F" w14:textId="77777777">
        <w:tc>
          <w:tcPr>
            <w:tcW w:w="7545" w:type="dxa"/>
            <w:shd w:val="clear" w:color="auto" w:fill="auto"/>
            <w:tcMar>
              <w:top w:w="100" w:type="dxa"/>
              <w:left w:w="100" w:type="dxa"/>
              <w:bottom w:w="100" w:type="dxa"/>
              <w:right w:w="100" w:type="dxa"/>
            </w:tcMar>
          </w:tcPr>
          <w:p w14:paraId="0572EFBF"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lastRenderedPageBreak/>
              <w:t>Dokáže pripraviť a zrealizovať nováčikovskú skúšku atraktívnou formou.</w:t>
            </w:r>
            <w:r>
              <w:rPr>
                <w:rFonts w:ascii="Arial" w:eastAsia="Arial" w:hAnsi="Arial" w:cs="Arial"/>
                <w:sz w:val="20"/>
                <w:szCs w:val="20"/>
              </w:rPr>
              <w:tab/>
            </w:r>
          </w:p>
        </w:tc>
        <w:tc>
          <w:tcPr>
            <w:tcW w:w="2730" w:type="dxa"/>
            <w:shd w:val="clear" w:color="auto" w:fill="auto"/>
            <w:tcMar>
              <w:top w:w="100" w:type="dxa"/>
              <w:left w:w="100" w:type="dxa"/>
              <w:bottom w:w="100" w:type="dxa"/>
              <w:right w:w="100" w:type="dxa"/>
            </w:tcMar>
          </w:tcPr>
          <w:p w14:paraId="25642DE2"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odporúčanie tímu</w:t>
            </w:r>
          </w:p>
        </w:tc>
      </w:tr>
      <w:tr w:rsidR="00837271" w14:paraId="19AD279C" w14:textId="77777777">
        <w:tc>
          <w:tcPr>
            <w:tcW w:w="7545" w:type="dxa"/>
            <w:shd w:val="clear" w:color="auto" w:fill="auto"/>
            <w:tcMar>
              <w:top w:w="100" w:type="dxa"/>
              <w:left w:w="100" w:type="dxa"/>
              <w:bottom w:w="100" w:type="dxa"/>
              <w:right w:w="100" w:type="dxa"/>
            </w:tcMar>
          </w:tcPr>
          <w:p w14:paraId="49BBB2B2"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Vie, ako postupovať pri začleňovaní nováčika.</w:t>
            </w:r>
            <w:r>
              <w:rPr>
                <w:rFonts w:ascii="Arial" w:eastAsia="Arial" w:hAnsi="Arial" w:cs="Arial"/>
                <w:sz w:val="20"/>
                <w:szCs w:val="20"/>
              </w:rPr>
              <w:tab/>
            </w:r>
          </w:p>
        </w:tc>
        <w:tc>
          <w:tcPr>
            <w:tcW w:w="2730" w:type="dxa"/>
            <w:shd w:val="clear" w:color="auto" w:fill="auto"/>
            <w:tcMar>
              <w:top w:w="100" w:type="dxa"/>
              <w:left w:w="100" w:type="dxa"/>
              <w:bottom w:w="100" w:type="dxa"/>
              <w:right w:w="100" w:type="dxa"/>
            </w:tcMar>
          </w:tcPr>
          <w:p w14:paraId="40C3269D"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skúšky – teoretická otázka, skúšky – modelová situácia</w:t>
            </w:r>
          </w:p>
        </w:tc>
      </w:tr>
      <w:tr w:rsidR="00837271" w14:paraId="0DA218DC" w14:textId="77777777">
        <w:trPr>
          <w:trHeight w:val="400"/>
        </w:trPr>
        <w:tc>
          <w:tcPr>
            <w:tcW w:w="10275" w:type="dxa"/>
            <w:gridSpan w:val="2"/>
            <w:shd w:val="clear" w:color="auto" w:fill="auto"/>
            <w:tcMar>
              <w:top w:w="100" w:type="dxa"/>
              <w:left w:w="100" w:type="dxa"/>
              <w:bottom w:w="100" w:type="dxa"/>
              <w:right w:w="100" w:type="dxa"/>
            </w:tcMar>
          </w:tcPr>
          <w:p w14:paraId="22D54598" w14:textId="77777777" w:rsidR="00837271" w:rsidRDefault="004D66CA">
            <w:pPr>
              <w:spacing w:after="0" w:line="240" w:lineRule="auto"/>
              <w:rPr>
                <w:rFonts w:ascii="Arial" w:eastAsia="Arial" w:hAnsi="Arial" w:cs="Arial"/>
                <w:i/>
                <w:color w:val="999999"/>
                <w:sz w:val="20"/>
                <w:szCs w:val="20"/>
              </w:rPr>
            </w:pPr>
            <w:r>
              <w:rPr>
                <w:rFonts w:ascii="Arial" w:eastAsia="Arial" w:hAnsi="Arial" w:cs="Arial"/>
                <w:i/>
                <w:color w:val="999999"/>
                <w:sz w:val="20"/>
                <w:szCs w:val="20"/>
              </w:rPr>
              <w:t>Miesto na poznámky</w:t>
            </w:r>
          </w:p>
          <w:p w14:paraId="6ADB9B5A" w14:textId="77777777" w:rsidR="00837271" w:rsidRDefault="00837271">
            <w:pPr>
              <w:spacing w:after="0" w:line="240" w:lineRule="auto"/>
              <w:rPr>
                <w:rFonts w:ascii="Arial" w:eastAsia="Arial" w:hAnsi="Arial" w:cs="Arial"/>
                <w:i/>
                <w:color w:val="999999"/>
                <w:sz w:val="20"/>
                <w:szCs w:val="20"/>
              </w:rPr>
            </w:pPr>
          </w:p>
          <w:p w14:paraId="05E3C250" w14:textId="77777777" w:rsidR="00837271" w:rsidRDefault="00837271">
            <w:pPr>
              <w:spacing w:after="0" w:line="240" w:lineRule="auto"/>
              <w:rPr>
                <w:rFonts w:ascii="Arial" w:eastAsia="Arial" w:hAnsi="Arial" w:cs="Arial"/>
                <w:i/>
                <w:color w:val="999999"/>
                <w:sz w:val="20"/>
                <w:szCs w:val="20"/>
              </w:rPr>
            </w:pPr>
          </w:p>
        </w:tc>
      </w:tr>
    </w:tbl>
    <w:p w14:paraId="099C3708" w14:textId="77777777" w:rsidR="00837271" w:rsidRDefault="00837271">
      <w:pPr>
        <w:spacing w:after="0" w:line="240" w:lineRule="auto"/>
        <w:jc w:val="both"/>
        <w:rPr>
          <w:rFonts w:ascii="Arial" w:eastAsia="Arial" w:hAnsi="Arial" w:cs="Arial"/>
          <w:sz w:val="20"/>
          <w:szCs w:val="20"/>
        </w:rPr>
      </w:pPr>
    </w:p>
    <w:tbl>
      <w:tblPr>
        <w:tblStyle w:val="aa"/>
        <w:tblW w:w="1027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5"/>
        <w:gridCol w:w="2730"/>
      </w:tblGrid>
      <w:tr w:rsidR="00837271" w14:paraId="494100D8" w14:textId="77777777">
        <w:tc>
          <w:tcPr>
            <w:tcW w:w="7545" w:type="dxa"/>
            <w:shd w:val="clear" w:color="auto" w:fill="CCCCCC"/>
            <w:tcMar>
              <w:top w:w="100" w:type="dxa"/>
              <w:left w:w="100" w:type="dxa"/>
              <w:bottom w:w="100" w:type="dxa"/>
              <w:right w:w="100" w:type="dxa"/>
            </w:tcMar>
          </w:tcPr>
          <w:p w14:paraId="48F7F071" w14:textId="3105348C" w:rsidR="00837271" w:rsidRDefault="004D66CA">
            <w:pPr>
              <w:spacing w:after="0" w:line="240" w:lineRule="auto"/>
              <w:jc w:val="both"/>
              <w:rPr>
                <w:rFonts w:ascii="Arial" w:eastAsia="Arial" w:hAnsi="Arial" w:cs="Arial"/>
                <w:sz w:val="20"/>
                <w:szCs w:val="20"/>
              </w:rPr>
            </w:pPr>
            <w:r>
              <w:rPr>
                <w:rFonts w:ascii="Arial" w:eastAsia="Arial" w:hAnsi="Arial" w:cs="Arial"/>
                <w:b/>
                <w:sz w:val="20"/>
                <w:szCs w:val="20"/>
              </w:rPr>
              <w:t>Tvorba aktivít</w:t>
            </w:r>
          </w:p>
        </w:tc>
        <w:tc>
          <w:tcPr>
            <w:tcW w:w="2730" w:type="dxa"/>
            <w:shd w:val="clear" w:color="auto" w:fill="CCCCCC"/>
            <w:tcMar>
              <w:top w:w="100" w:type="dxa"/>
              <w:left w:w="100" w:type="dxa"/>
              <w:bottom w:w="100" w:type="dxa"/>
              <w:right w:w="100" w:type="dxa"/>
            </w:tcMar>
          </w:tcPr>
          <w:p w14:paraId="6AD00447" w14:textId="77777777" w:rsidR="00837271" w:rsidRDefault="004D66CA">
            <w:pPr>
              <w:widowControl w:val="0"/>
              <w:spacing w:after="0" w:line="240" w:lineRule="auto"/>
              <w:rPr>
                <w:rFonts w:ascii="Arial" w:eastAsia="Arial" w:hAnsi="Arial" w:cs="Arial"/>
                <w:sz w:val="20"/>
                <w:szCs w:val="20"/>
              </w:rPr>
            </w:pPr>
            <w:r>
              <w:rPr>
                <w:rFonts w:ascii="Arial" w:eastAsia="Arial" w:hAnsi="Arial" w:cs="Arial"/>
                <w:sz w:val="20"/>
                <w:szCs w:val="20"/>
              </w:rPr>
              <w:t>60</w:t>
            </w:r>
          </w:p>
        </w:tc>
      </w:tr>
      <w:tr w:rsidR="00837271" w14:paraId="256C9D65" w14:textId="77777777">
        <w:trPr>
          <w:trHeight w:val="400"/>
        </w:trPr>
        <w:tc>
          <w:tcPr>
            <w:tcW w:w="10275" w:type="dxa"/>
            <w:gridSpan w:val="2"/>
            <w:shd w:val="clear" w:color="auto" w:fill="auto"/>
            <w:tcMar>
              <w:top w:w="100" w:type="dxa"/>
              <w:left w:w="100" w:type="dxa"/>
              <w:bottom w:w="100" w:type="dxa"/>
              <w:right w:w="100" w:type="dxa"/>
            </w:tcMar>
          </w:tcPr>
          <w:p w14:paraId="5DCA2B6B"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učenie sa činnosťou v programe</w:t>
            </w:r>
            <w:r>
              <w:rPr>
                <w:rFonts w:ascii="Arial" w:eastAsia="Arial" w:hAnsi="Arial" w:cs="Arial"/>
                <w:sz w:val="20"/>
                <w:szCs w:val="20"/>
              </w:rPr>
              <w:tab/>
            </w:r>
          </w:p>
          <w:p w14:paraId="2FF0969E"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povedomie o dramaturgii programu - leitmotív, libreto, symbolický rámec, krivky pozornosti (hodinová, 2-hodinová, 8-hodinová)</w:t>
            </w:r>
            <w:r>
              <w:rPr>
                <w:rFonts w:ascii="Arial" w:eastAsia="Arial" w:hAnsi="Arial" w:cs="Arial"/>
                <w:sz w:val="20"/>
                <w:szCs w:val="20"/>
              </w:rPr>
              <w:tab/>
            </w:r>
          </w:p>
          <w:p w14:paraId="3BCEF0B5"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tvorba aktivity podľa cieľovej skupiny (počet účastníkov, vek, prostredie, pomôcky, záľuby) a nastavenie cieľov</w:t>
            </w:r>
            <w:r>
              <w:rPr>
                <w:rFonts w:ascii="Arial" w:eastAsia="Arial" w:hAnsi="Arial" w:cs="Arial"/>
                <w:sz w:val="20"/>
                <w:szCs w:val="20"/>
              </w:rPr>
              <w:tab/>
            </w:r>
          </w:p>
          <w:p w14:paraId="0CF52A45"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šablóna na aktivity (popis aktivity, materiál, dĺžka, náročnosť, pravidlá...)</w:t>
            </w:r>
            <w:r>
              <w:rPr>
                <w:rFonts w:ascii="Arial" w:eastAsia="Arial" w:hAnsi="Arial" w:cs="Arial"/>
                <w:sz w:val="20"/>
                <w:szCs w:val="20"/>
              </w:rPr>
              <w:tab/>
            </w:r>
          </w:p>
          <w:p w14:paraId="34635CBA"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rôzne inšpiračné zdroje a námety (knižné, internetové...) pre tvorbu aktivít</w:t>
            </w:r>
          </w:p>
          <w:p w14:paraId="62E9263B"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druhy aktivít (vybrané typológie)</w:t>
            </w:r>
            <w:r>
              <w:rPr>
                <w:rFonts w:ascii="Arial" w:eastAsia="Arial" w:hAnsi="Arial" w:cs="Arial"/>
                <w:sz w:val="20"/>
                <w:szCs w:val="20"/>
              </w:rPr>
              <w:tab/>
            </w:r>
          </w:p>
        </w:tc>
      </w:tr>
      <w:tr w:rsidR="00837271" w14:paraId="3142597B" w14:textId="77777777">
        <w:tc>
          <w:tcPr>
            <w:tcW w:w="7545" w:type="dxa"/>
            <w:shd w:val="clear" w:color="auto" w:fill="F3F3F3"/>
            <w:tcMar>
              <w:top w:w="100" w:type="dxa"/>
              <w:left w:w="100" w:type="dxa"/>
              <w:bottom w:w="100" w:type="dxa"/>
              <w:right w:w="100" w:type="dxa"/>
            </w:tcMar>
          </w:tcPr>
          <w:p w14:paraId="52DEFE1D"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Radca:</w:t>
            </w:r>
          </w:p>
        </w:tc>
        <w:tc>
          <w:tcPr>
            <w:tcW w:w="2730" w:type="dxa"/>
            <w:shd w:val="clear" w:color="auto" w:fill="F3F3F3"/>
            <w:tcMar>
              <w:top w:w="100" w:type="dxa"/>
              <w:left w:w="100" w:type="dxa"/>
              <w:bottom w:w="100" w:type="dxa"/>
              <w:right w:w="100" w:type="dxa"/>
            </w:tcMar>
          </w:tcPr>
          <w:p w14:paraId="4FC770E1"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Forma overenia</w:t>
            </w:r>
          </w:p>
        </w:tc>
      </w:tr>
      <w:tr w:rsidR="00837271" w14:paraId="28C8142D" w14:textId="77777777">
        <w:tc>
          <w:tcPr>
            <w:tcW w:w="7545" w:type="dxa"/>
            <w:shd w:val="clear" w:color="auto" w:fill="auto"/>
            <w:tcMar>
              <w:top w:w="100" w:type="dxa"/>
              <w:left w:w="100" w:type="dxa"/>
              <w:bottom w:w="100" w:type="dxa"/>
              <w:right w:w="100" w:type="dxa"/>
            </w:tcMar>
          </w:tcPr>
          <w:p w14:paraId="596F932E"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Dokáže vhodne vybrať a zorganizovať aktivitu pre družinu.</w:t>
            </w:r>
            <w:r>
              <w:rPr>
                <w:rFonts w:ascii="Arial" w:eastAsia="Arial" w:hAnsi="Arial" w:cs="Arial"/>
                <w:sz w:val="20"/>
                <w:szCs w:val="20"/>
              </w:rPr>
              <w:tab/>
            </w:r>
          </w:p>
        </w:tc>
        <w:tc>
          <w:tcPr>
            <w:tcW w:w="2730" w:type="dxa"/>
            <w:shd w:val="clear" w:color="auto" w:fill="auto"/>
            <w:tcMar>
              <w:top w:w="100" w:type="dxa"/>
              <w:left w:w="100" w:type="dxa"/>
              <w:bottom w:w="100" w:type="dxa"/>
              <w:right w:w="100" w:type="dxa"/>
            </w:tcMar>
          </w:tcPr>
          <w:p w14:paraId="286E4133"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radcovská činnosť</w:t>
            </w:r>
          </w:p>
        </w:tc>
      </w:tr>
      <w:tr w:rsidR="00837271" w14:paraId="315320F9" w14:textId="77777777">
        <w:tc>
          <w:tcPr>
            <w:tcW w:w="7545" w:type="dxa"/>
            <w:shd w:val="clear" w:color="auto" w:fill="auto"/>
            <w:tcMar>
              <w:top w:w="100" w:type="dxa"/>
              <w:left w:w="100" w:type="dxa"/>
              <w:bottom w:w="100" w:type="dxa"/>
              <w:right w:w="100" w:type="dxa"/>
            </w:tcMar>
          </w:tcPr>
          <w:p w14:paraId="1EBAC33D"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Vie, ako učiť činnosťou a ako to využiť v programe. Pozná klady učenia sa činnosťou.</w:t>
            </w:r>
          </w:p>
        </w:tc>
        <w:tc>
          <w:tcPr>
            <w:tcW w:w="2730" w:type="dxa"/>
            <w:shd w:val="clear" w:color="auto" w:fill="auto"/>
            <w:tcMar>
              <w:top w:w="100" w:type="dxa"/>
              <w:left w:w="100" w:type="dxa"/>
              <w:bottom w:w="100" w:type="dxa"/>
              <w:right w:w="100" w:type="dxa"/>
            </w:tcMar>
          </w:tcPr>
          <w:p w14:paraId="7DE0BA2C"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odporúčanie tímu, radcovská činnosť</w:t>
            </w:r>
          </w:p>
        </w:tc>
      </w:tr>
      <w:tr w:rsidR="00837271" w14:paraId="35A80599" w14:textId="77777777">
        <w:tc>
          <w:tcPr>
            <w:tcW w:w="7545" w:type="dxa"/>
            <w:shd w:val="clear" w:color="auto" w:fill="auto"/>
            <w:tcMar>
              <w:top w:w="100" w:type="dxa"/>
              <w:left w:w="100" w:type="dxa"/>
              <w:bottom w:w="100" w:type="dxa"/>
              <w:right w:w="100" w:type="dxa"/>
            </w:tcMar>
          </w:tcPr>
          <w:p w14:paraId="5D24B504"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Nadobudnuté vedomosti a zručnosti dokáže primeranými a rôznorodými spôsobmi naučiť deti v družine.</w:t>
            </w:r>
          </w:p>
        </w:tc>
        <w:tc>
          <w:tcPr>
            <w:tcW w:w="2730" w:type="dxa"/>
            <w:shd w:val="clear" w:color="auto" w:fill="auto"/>
            <w:tcMar>
              <w:top w:w="100" w:type="dxa"/>
              <w:left w:w="100" w:type="dxa"/>
              <w:bottom w:w="100" w:type="dxa"/>
              <w:right w:w="100" w:type="dxa"/>
            </w:tcMar>
          </w:tcPr>
          <w:p w14:paraId="64413C02"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radcovská činnosť</w:t>
            </w:r>
          </w:p>
        </w:tc>
      </w:tr>
      <w:tr w:rsidR="00837271" w14:paraId="473F5DCD" w14:textId="77777777">
        <w:trPr>
          <w:trHeight w:val="400"/>
        </w:trPr>
        <w:tc>
          <w:tcPr>
            <w:tcW w:w="10275" w:type="dxa"/>
            <w:gridSpan w:val="2"/>
            <w:shd w:val="clear" w:color="auto" w:fill="auto"/>
            <w:tcMar>
              <w:top w:w="100" w:type="dxa"/>
              <w:left w:w="100" w:type="dxa"/>
              <w:bottom w:w="100" w:type="dxa"/>
              <w:right w:w="100" w:type="dxa"/>
            </w:tcMar>
          </w:tcPr>
          <w:p w14:paraId="09EB9581" w14:textId="77777777" w:rsidR="00837271" w:rsidRDefault="004D66CA">
            <w:pPr>
              <w:spacing w:after="0" w:line="240" w:lineRule="auto"/>
              <w:rPr>
                <w:rFonts w:ascii="Arial" w:eastAsia="Arial" w:hAnsi="Arial" w:cs="Arial"/>
                <w:i/>
                <w:color w:val="999999"/>
                <w:sz w:val="20"/>
                <w:szCs w:val="20"/>
              </w:rPr>
            </w:pPr>
            <w:r>
              <w:rPr>
                <w:rFonts w:ascii="Arial" w:eastAsia="Arial" w:hAnsi="Arial" w:cs="Arial"/>
                <w:i/>
                <w:color w:val="999999"/>
                <w:sz w:val="20"/>
                <w:szCs w:val="20"/>
              </w:rPr>
              <w:t>Miesto na poznámky</w:t>
            </w:r>
          </w:p>
          <w:p w14:paraId="2DD31DF4" w14:textId="77777777" w:rsidR="00837271" w:rsidRDefault="00837271">
            <w:pPr>
              <w:spacing w:after="0" w:line="240" w:lineRule="auto"/>
              <w:rPr>
                <w:rFonts w:ascii="Arial" w:eastAsia="Arial" w:hAnsi="Arial" w:cs="Arial"/>
                <w:i/>
                <w:color w:val="999999"/>
                <w:sz w:val="20"/>
                <w:szCs w:val="20"/>
              </w:rPr>
            </w:pPr>
          </w:p>
          <w:p w14:paraId="1730D3F0" w14:textId="77777777" w:rsidR="00837271" w:rsidRDefault="00837271">
            <w:pPr>
              <w:spacing w:after="0" w:line="240" w:lineRule="auto"/>
              <w:rPr>
                <w:rFonts w:ascii="Arial" w:eastAsia="Arial" w:hAnsi="Arial" w:cs="Arial"/>
                <w:i/>
                <w:color w:val="999999"/>
                <w:sz w:val="20"/>
                <w:szCs w:val="20"/>
              </w:rPr>
            </w:pPr>
          </w:p>
        </w:tc>
      </w:tr>
    </w:tbl>
    <w:p w14:paraId="0E3B2FA4" w14:textId="77777777" w:rsidR="00837271" w:rsidRDefault="00837271">
      <w:pPr>
        <w:spacing w:after="0" w:line="240" w:lineRule="auto"/>
        <w:jc w:val="both"/>
        <w:rPr>
          <w:rFonts w:ascii="Arial" w:eastAsia="Arial" w:hAnsi="Arial" w:cs="Arial"/>
          <w:sz w:val="20"/>
          <w:szCs w:val="20"/>
        </w:rPr>
      </w:pPr>
    </w:p>
    <w:tbl>
      <w:tblPr>
        <w:tblStyle w:val="ab"/>
        <w:tblW w:w="1027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5"/>
        <w:gridCol w:w="2730"/>
      </w:tblGrid>
      <w:tr w:rsidR="00837271" w14:paraId="4F35BE3B" w14:textId="77777777">
        <w:tc>
          <w:tcPr>
            <w:tcW w:w="7545" w:type="dxa"/>
            <w:shd w:val="clear" w:color="auto" w:fill="CCCCCC"/>
            <w:tcMar>
              <w:top w:w="100" w:type="dxa"/>
              <w:left w:w="100" w:type="dxa"/>
              <w:bottom w:w="100" w:type="dxa"/>
              <w:right w:w="100" w:type="dxa"/>
            </w:tcMar>
          </w:tcPr>
          <w:p w14:paraId="0F9F64C6" w14:textId="77777777" w:rsidR="00837271" w:rsidRDefault="004D66CA">
            <w:pPr>
              <w:spacing w:after="0" w:line="240" w:lineRule="auto"/>
              <w:jc w:val="both"/>
              <w:rPr>
                <w:rFonts w:ascii="Arial" w:eastAsia="Arial" w:hAnsi="Arial" w:cs="Arial"/>
                <w:sz w:val="20"/>
                <w:szCs w:val="20"/>
              </w:rPr>
            </w:pPr>
            <w:r>
              <w:rPr>
                <w:rFonts w:ascii="Arial" w:eastAsia="Arial" w:hAnsi="Arial" w:cs="Arial"/>
                <w:b/>
                <w:sz w:val="20"/>
                <w:szCs w:val="20"/>
              </w:rPr>
              <w:t>Družinovka</w:t>
            </w:r>
          </w:p>
        </w:tc>
        <w:tc>
          <w:tcPr>
            <w:tcW w:w="2730" w:type="dxa"/>
            <w:shd w:val="clear" w:color="auto" w:fill="CCCCCC"/>
            <w:tcMar>
              <w:top w:w="100" w:type="dxa"/>
              <w:left w:w="100" w:type="dxa"/>
              <w:bottom w:w="100" w:type="dxa"/>
              <w:right w:w="100" w:type="dxa"/>
            </w:tcMar>
          </w:tcPr>
          <w:p w14:paraId="70E9AA43" w14:textId="77777777" w:rsidR="00837271" w:rsidRDefault="004D66CA">
            <w:pPr>
              <w:widowControl w:val="0"/>
              <w:spacing w:after="0" w:line="240" w:lineRule="auto"/>
              <w:rPr>
                <w:rFonts w:ascii="Arial" w:eastAsia="Arial" w:hAnsi="Arial" w:cs="Arial"/>
                <w:sz w:val="20"/>
                <w:szCs w:val="20"/>
              </w:rPr>
            </w:pPr>
            <w:r>
              <w:rPr>
                <w:rFonts w:ascii="Arial" w:eastAsia="Arial" w:hAnsi="Arial" w:cs="Arial"/>
                <w:sz w:val="20"/>
                <w:szCs w:val="20"/>
              </w:rPr>
              <w:t>90</w:t>
            </w:r>
          </w:p>
        </w:tc>
      </w:tr>
      <w:tr w:rsidR="00837271" w14:paraId="52009451" w14:textId="77777777">
        <w:trPr>
          <w:trHeight w:val="400"/>
        </w:trPr>
        <w:tc>
          <w:tcPr>
            <w:tcW w:w="10275" w:type="dxa"/>
            <w:gridSpan w:val="2"/>
            <w:shd w:val="clear" w:color="auto" w:fill="auto"/>
            <w:tcMar>
              <w:top w:w="100" w:type="dxa"/>
              <w:left w:w="100" w:type="dxa"/>
              <w:bottom w:w="100" w:type="dxa"/>
              <w:right w:w="100" w:type="dxa"/>
            </w:tcMar>
          </w:tcPr>
          <w:p w14:paraId="5BCFBADE"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nastavenie cieľov - rozdiel medzi témou družinovky a jej cieľom</w:t>
            </w:r>
            <w:r>
              <w:rPr>
                <w:rFonts w:ascii="Arial" w:eastAsia="Arial" w:hAnsi="Arial" w:cs="Arial"/>
                <w:sz w:val="20"/>
                <w:szCs w:val="20"/>
              </w:rPr>
              <w:tab/>
            </w:r>
          </w:p>
          <w:p w14:paraId="4B40C3E5"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štruktúra a harmonogram družinovky: rôzne spôsoby/nástroje/aplikácie uľahčujúce prípravu a sledovanie harmonogramu (bodový scenár, iné aplikácie...)</w:t>
            </w:r>
            <w:r>
              <w:rPr>
                <w:rFonts w:ascii="Arial" w:eastAsia="Arial" w:hAnsi="Arial" w:cs="Arial"/>
                <w:sz w:val="20"/>
                <w:szCs w:val="20"/>
              </w:rPr>
              <w:tab/>
            </w:r>
          </w:p>
          <w:p w14:paraId="0EA7FB97"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plán, priebeh, vyhodnotenie družinovky</w:t>
            </w:r>
            <w:r>
              <w:rPr>
                <w:rFonts w:ascii="Arial" w:eastAsia="Arial" w:hAnsi="Arial" w:cs="Arial"/>
                <w:sz w:val="20"/>
                <w:szCs w:val="20"/>
              </w:rPr>
              <w:tab/>
            </w:r>
          </w:p>
          <w:p w14:paraId="5D6B89B3"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netradičné družinovky</w:t>
            </w:r>
            <w:r>
              <w:rPr>
                <w:rFonts w:ascii="Arial" w:eastAsia="Arial" w:hAnsi="Arial" w:cs="Arial"/>
                <w:sz w:val="20"/>
                <w:szCs w:val="20"/>
              </w:rPr>
              <w:tab/>
            </w:r>
          </w:p>
          <w:p w14:paraId="018E7A90"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pripravenosť a plánovanie družinoviek a akcií vs. improvizácia (výhody/nevýhody)</w:t>
            </w:r>
            <w:r>
              <w:rPr>
                <w:rFonts w:ascii="Arial" w:eastAsia="Arial" w:hAnsi="Arial" w:cs="Arial"/>
                <w:sz w:val="20"/>
                <w:szCs w:val="20"/>
              </w:rPr>
              <w:tab/>
            </w:r>
          </w:p>
        </w:tc>
      </w:tr>
      <w:tr w:rsidR="00837271" w14:paraId="32C8FA08" w14:textId="77777777">
        <w:tc>
          <w:tcPr>
            <w:tcW w:w="7545" w:type="dxa"/>
            <w:shd w:val="clear" w:color="auto" w:fill="F3F3F3"/>
            <w:tcMar>
              <w:top w:w="100" w:type="dxa"/>
              <w:left w:w="100" w:type="dxa"/>
              <w:bottom w:w="100" w:type="dxa"/>
              <w:right w:w="100" w:type="dxa"/>
            </w:tcMar>
          </w:tcPr>
          <w:p w14:paraId="7B46D57E"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Radca:</w:t>
            </w:r>
          </w:p>
        </w:tc>
        <w:tc>
          <w:tcPr>
            <w:tcW w:w="2730" w:type="dxa"/>
            <w:shd w:val="clear" w:color="auto" w:fill="F3F3F3"/>
            <w:tcMar>
              <w:top w:w="100" w:type="dxa"/>
              <w:left w:w="100" w:type="dxa"/>
              <w:bottom w:w="100" w:type="dxa"/>
              <w:right w:w="100" w:type="dxa"/>
            </w:tcMar>
          </w:tcPr>
          <w:p w14:paraId="677947EB"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Forma overenia</w:t>
            </w:r>
          </w:p>
        </w:tc>
      </w:tr>
      <w:tr w:rsidR="00837271" w14:paraId="694A695B" w14:textId="77777777">
        <w:tc>
          <w:tcPr>
            <w:tcW w:w="7545" w:type="dxa"/>
            <w:shd w:val="clear" w:color="auto" w:fill="auto"/>
            <w:tcMar>
              <w:top w:w="100" w:type="dxa"/>
              <w:left w:w="100" w:type="dxa"/>
              <w:bottom w:w="100" w:type="dxa"/>
              <w:right w:w="100" w:type="dxa"/>
            </w:tcMar>
          </w:tcPr>
          <w:p w14:paraId="632CE1D1"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Na základe potrieb členov vie naplánovať a zorganizovať družinovku (i netradičnú) s konkrétnym cieľom.</w:t>
            </w:r>
          </w:p>
        </w:tc>
        <w:tc>
          <w:tcPr>
            <w:tcW w:w="2730" w:type="dxa"/>
            <w:shd w:val="clear" w:color="auto" w:fill="auto"/>
            <w:tcMar>
              <w:top w:w="100" w:type="dxa"/>
              <w:left w:w="100" w:type="dxa"/>
              <w:bottom w:w="100" w:type="dxa"/>
              <w:right w:w="100" w:type="dxa"/>
            </w:tcMar>
          </w:tcPr>
          <w:p w14:paraId="4BDFF1C1"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radcovská činnosť</w:t>
            </w:r>
          </w:p>
        </w:tc>
      </w:tr>
      <w:tr w:rsidR="00837271" w14:paraId="1EAD26FF" w14:textId="77777777">
        <w:tc>
          <w:tcPr>
            <w:tcW w:w="7545" w:type="dxa"/>
            <w:shd w:val="clear" w:color="auto" w:fill="auto"/>
            <w:tcMar>
              <w:top w:w="100" w:type="dxa"/>
              <w:left w:w="100" w:type="dxa"/>
              <w:bottom w:w="100" w:type="dxa"/>
              <w:right w:w="100" w:type="dxa"/>
            </w:tcMar>
          </w:tcPr>
          <w:p w14:paraId="66B8A5A4"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Dokáže nadobudnuté vedomosti aplikovať do praxe pri tvorbe družinového programu pre družinu (plánovanie, realizácia a zhodnotenie družinovky).</w:t>
            </w:r>
          </w:p>
        </w:tc>
        <w:tc>
          <w:tcPr>
            <w:tcW w:w="2730" w:type="dxa"/>
            <w:shd w:val="clear" w:color="auto" w:fill="auto"/>
            <w:tcMar>
              <w:top w:w="100" w:type="dxa"/>
              <w:left w:w="100" w:type="dxa"/>
              <w:bottom w:w="100" w:type="dxa"/>
              <w:right w:w="100" w:type="dxa"/>
            </w:tcMar>
          </w:tcPr>
          <w:p w14:paraId="54B77FC2"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radcovská činnosť</w:t>
            </w:r>
          </w:p>
        </w:tc>
      </w:tr>
      <w:tr w:rsidR="00837271" w14:paraId="25F41F4D" w14:textId="77777777">
        <w:trPr>
          <w:trHeight w:val="400"/>
        </w:trPr>
        <w:tc>
          <w:tcPr>
            <w:tcW w:w="10275" w:type="dxa"/>
            <w:gridSpan w:val="2"/>
            <w:shd w:val="clear" w:color="auto" w:fill="auto"/>
            <w:tcMar>
              <w:top w:w="100" w:type="dxa"/>
              <w:left w:w="100" w:type="dxa"/>
              <w:bottom w:w="100" w:type="dxa"/>
              <w:right w:w="100" w:type="dxa"/>
            </w:tcMar>
          </w:tcPr>
          <w:p w14:paraId="73BDBF3A" w14:textId="77777777" w:rsidR="00837271" w:rsidRDefault="004D66CA">
            <w:pPr>
              <w:spacing w:after="0" w:line="240" w:lineRule="auto"/>
              <w:rPr>
                <w:rFonts w:ascii="Arial" w:eastAsia="Arial" w:hAnsi="Arial" w:cs="Arial"/>
                <w:i/>
                <w:color w:val="999999"/>
                <w:sz w:val="20"/>
                <w:szCs w:val="20"/>
              </w:rPr>
            </w:pPr>
            <w:r>
              <w:rPr>
                <w:rFonts w:ascii="Arial" w:eastAsia="Arial" w:hAnsi="Arial" w:cs="Arial"/>
                <w:i/>
                <w:color w:val="999999"/>
                <w:sz w:val="20"/>
                <w:szCs w:val="20"/>
              </w:rPr>
              <w:t>Miesto na poznámky</w:t>
            </w:r>
          </w:p>
          <w:p w14:paraId="515E15EC" w14:textId="77777777" w:rsidR="00837271" w:rsidRDefault="004D66CA">
            <w:pPr>
              <w:spacing w:after="0" w:line="240" w:lineRule="auto"/>
              <w:rPr>
                <w:rFonts w:ascii="Arial" w:eastAsia="Arial" w:hAnsi="Arial" w:cs="Arial"/>
                <w:i/>
                <w:color w:val="999999"/>
                <w:sz w:val="20"/>
                <w:szCs w:val="20"/>
              </w:rPr>
            </w:pPr>
            <w:r>
              <w:rPr>
                <w:rFonts w:ascii="Arial" w:eastAsia="Arial" w:hAnsi="Arial" w:cs="Arial"/>
                <w:i/>
                <w:color w:val="999999"/>
                <w:sz w:val="20"/>
                <w:szCs w:val="20"/>
              </w:rPr>
              <w:t>Tip: aplikácie a nástroje pri plánovaní družinovky: napr. Google calendar, Slack, Trello, Asana, excel</w:t>
            </w:r>
          </w:p>
          <w:p w14:paraId="217BD055" w14:textId="77777777" w:rsidR="00837271" w:rsidRDefault="00837271">
            <w:pPr>
              <w:spacing w:after="0" w:line="240" w:lineRule="auto"/>
              <w:rPr>
                <w:rFonts w:ascii="Arial" w:eastAsia="Arial" w:hAnsi="Arial" w:cs="Arial"/>
                <w:i/>
                <w:color w:val="999999"/>
                <w:sz w:val="20"/>
                <w:szCs w:val="20"/>
              </w:rPr>
            </w:pPr>
          </w:p>
        </w:tc>
      </w:tr>
    </w:tbl>
    <w:p w14:paraId="3929D82B" w14:textId="77777777" w:rsidR="00837271" w:rsidRDefault="00837271">
      <w:pPr>
        <w:spacing w:after="0" w:line="240" w:lineRule="auto"/>
        <w:jc w:val="both"/>
        <w:rPr>
          <w:rFonts w:ascii="Arial" w:eastAsia="Arial" w:hAnsi="Arial" w:cs="Arial"/>
          <w:sz w:val="20"/>
          <w:szCs w:val="20"/>
        </w:rPr>
      </w:pPr>
    </w:p>
    <w:tbl>
      <w:tblPr>
        <w:tblStyle w:val="ac"/>
        <w:tblW w:w="1027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5"/>
        <w:gridCol w:w="2730"/>
      </w:tblGrid>
      <w:tr w:rsidR="00837271" w14:paraId="56570D9C" w14:textId="77777777">
        <w:tc>
          <w:tcPr>
            <w:tcW w:w="7545" w:type="dxa"/>
            <w:shd w:val="clear" w:color="auto" w:fill="CCCCCC"/>
            <w:tcMar>
              <w:top w:w="100" w:type="dxa"/>
              <w:left w:w="100" w:type="dxa"/>
              <w:bottom w:w="100" w:type="dxa"/>
              <w:right w:w="100" w:type="dxa"/>
            </w:tcMar>
          </w:tcPr>
          <w:p w14:paraId="1556B91F" w14:textId="77777777" w:rsidR="00837271" w:rsidRDefault="004D66CA">
            <w:pPr>
              <w:spacing w:after="0" w:line="240" w:lineRule="auto"/>
              <w:jc w:val="both"/>
              <w:rPr>
                <w:rFonts w:ascii="Arial" w:eastAsia="Arial" w:hAnsi="Arial" w:cs="Arial"/>
                <w:sz w:val="20"/>
                <w:szCs w:val="20"/>
              </w:rPr>
            </w:pPr>
            <w:r>
              <w:rPr>
                <w:rFonts w:ascii="Arial" w:eastAsia="Arial" w:hAnsi="Arial" w:cs="Arial"/>
                <w:b/>
                <w:sz w:val="20"/>
                <w:szCs w:val="20"/>
              </w:rPr>
              <w:lastRenderedPageBreak/>
              <w:t>Celoročná činnosť družiny</w:t>
            </w:r>
          </w:p>
        </w:tc>
        <w:tc>
          <w:tcPr>
            <w:tcW w:w="2730" w:type="dxa"/>
            <w:shd w:val="clear" w:color="auto" w:fill="CCCCCC"/>
            <w:tcMar>
              <w:top w:w="100" w:type="dxa"/>
              <w:left w:w="100" w:type="dxa"/>
              <w:bottom w:w="100" w:type="dxa"/>
              <w:right w:w="100" w:type="dxa"/>
            </w:tcMar>
          </w:tcPr>
          <w:p w14:paraId="3B08A963" w14:textId="77777777" w:rsidR="00837271" w:rsidRDefault="004D66CA">
            <w:pPr>
              <w:widowControl w:val="0"/>
              <w:spacing w:after="0" w:line="240" w:lineRule="auto"/>
              <w:rPr>
                <w:rFonts w:ascii="Arial" w:eastAsia="Arial" w:hAnsi="Arial" w:cs="Arial"/>
                <w:sz w:val="20"/>
                <w:szCs w:val="20"/>
              </w:rPr>
            </w:pPr>
            <w:r>
              <w:rPr>
                <w:rFonts w:ascii="Arial" w:eastAsia="Arial" w:hAnsi="Arial" w:cs="Arial"/>
                <w:sz w:val="20"/>
                <w:szCs w:val="20"/>
              </w:rPr>
              <w:t>60</w:t>
            </w:r>
          </w:p>
        </w:tc>
      </w:tr>
      <w:tr w:rsidR="00837271" w14:paraId="0DA55B6E" w14:textId="77777777">
        <w:trPr>
          <w:trHeight w:val="400"/>
        </w:trPr>
        <w:tc>
          <w:tcPr>
            <w:tcW w:w="10275" w:type="dxa"/>
            <w:gridSpan w:val="2"/>
            <w:shd w:val="clear" w:color="auto" w:fill="auto"/>
            <w:tcMar>
              <w:top w:w="100" w:type="dxa"/>
              <w:left w:w="100" w:type="dxa"/>
              <w:bottom w:w="100" w:type="dxa"/>
              <w:right w:w="100" w:type="dxa"/>
            </w:tcMar>
          </w:tcPr>
          <w:p w14:paraId="64B200EC"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význam dlhodobého plánovania činnosti družiny</w:t>
            </w:r>
            <w:r>
              <w:rPr>
                <w:rFonts w:ascii="Arial" w:eastAsia="Arial" w:hAnsi="Arial" w:cs="Arial"/>
                <w:sz w:val="20"/>
                <w:szCs w:val="20"/>
              </w:rPr>
              <w:tab/>
            </w:r>
          </w:p>
          <w:p w14:paraId="1BDA431D"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možnosti činnosti družiny cez rok vzhľadom na ročné obdobia, mesiace, stanovené ciele, možnosti a schopnosti členov</w:t>
            </w:r>
          </w:p>
          <w:p w14:paraId="1F4D8029"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výlety, výpravy a ich význam</w:t>
            </w:r>
            <w:r>
              <w:rPr>
                <w:rFonts w:ascii="Arial" w:eastAsia="Arial" w:hAnsi="Arial" w:cs="Arial"/>
                <w:sz w:val="20"/>
                <w:szCs w:val="20"/>
              </w:rPr>
              <w:tab/>
            </w:r>
          </w:p>
          <w:p w14:paraId="7B3A6973"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netradičné prvky a dobrodružstvo v programe</w:t>
            </w:r>
            <w:r>
              <w:rPr>
                <w:rFonts w:ascii="Arial" w:eastAsia="Arial" w:hAnsi="Arial" w:cs="Arial"/>
                <w:sz w:val="20"/>
                <w:szCs w:val="20"/>
              </w:rPr>
              <w:tab/>
            </w:r>
          </w:p>
          <w:p w14:paraId="0AEC68B3"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alternatívny program pri rôznych situáciách (počasie, málo členov...)</w:t>
            </w:r>
            <w:r>
              <w:rPr>
                <w:rFonts w:ascii="Arial" w:eastAsia="Arial" w:hAnsi="Arial" w:cs="Arial"/>
                <w:sz w:val="20"/>
                <w:szCs w:val="20"/>
              </w:rPr>
              <w:tab/>
            </w:r>
          </w:p>
          <w:p w14:paraId="2A7961B0"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radcovský zápisník (obsah, význam, publikácia Radcovský zápisník)</w:t>
            </w:r>
          </w:p>
        </w:tc>
      </w:tr>
      <w:tr w:rsidR="00837271" w14:paraId="656AAB7A" w14:textId="77777777">
        <w:tc>
          <w:tcPr>
            <w:tcW w:w="7545" w:type="dxa"/>
            <w:shd w:val="clear" w:color="auto" w:fill="F3F3F3"/>
            <w:tcMar>
              <w:top w:w="100" w:type="dxa"/>
              <w:left w:w="100" w:type="dxa"/>
              <w:bottom w:w="100" w:type="dxa"/>
              <w:right w:w="100" w:type="dxa"/>
            </w:tcMar>
          </w:tcPr>
          <w:p w14:paraId="1BB1512C"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Radca:</w:t>
            </w:r>
          </w:p>
        </w:tc>
        <w:tc>
          <w:tcPr>
            <w:tcW w:w="2730" w:type="dxa"/>
            <w:shd w:val="clear" w:color="auto" w:fill="F3F3F3"/>
            <w:tcMar>
              <w:top w:w="100" w:type="dxa"/>
              <w:left w:w="100" w:type="dxa"/>
              <w:bottom w:w="100" w:type="dxa"/>
              <w:right w:w="100" w:type="dxa"/>
            </w:tcMar>
          </w:tcPr>
          <w:p w14:paraId="7C83C006"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Forma overenia</w:t>
            </w:r>
          </w:p>
        </w:tc>
      </w:tr>
      <w:tr w:rsidR="00837271" w14:paraId="2C90C332" w14:textId="77777777">
        <w:tc>
          <w:tcPr>
            <w:tcW w:w="7545" w:type="dxa"/>
            <w:shd w:val="clear" w:color="auto" w:fill="auto"/>
            <w:tcMar>
              <w:top w:w="100" w:type="dxa"/>
              <w:left w:w="100" w:type="dxa"/>
              <w:bottom w:w="100" w:type="dxa"/>
              <w:right w:w="100" w:type="dxa"/>
            </w:tcMar>
          </w:tcPr>
          <w:p w14:paraId="4841468E"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Dokáže naplánovať činnosť družiny aspoň na mesiac s ohľadom na členov, celoročnú činnosť oddielu a plnenie programových prvkov.</w:t>
            </w:r>
          </w:p>
        </w:tc>
        <w:tc>
          <w:tcPr>
            <w:tcW w:w="2730" w:type="dxa"/>
            <w:shd w:val="clear" w:color="auto" w:fill="auto"/>
            <w:tcMar>
              <w:top w:w="100" w:type="dxa"/>
              <w:left w:w="100" w:type="dxa"/>
              <w:bottom w:w="100" w:type="dxa"/>
              <w:right w:w="100" w:type="dxa"/>
            </w:tcMar>
          </w:tcPr>
          <w:p w14:paraId="0B3C8A42"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radcovská činnosť</w:t>
            </w:r>
          </w:p>
        </w:tc>
      </w:tr>
      <w:tr w:rsidR="00837271" w14:paraId="3D40353A" w14:textId="77777777">
        <w:tc>
          <w:tcPr>
            <w:tcW w:w="7545" w:type="dxa"/>
            <w:shd w:val="clear" w:color="auto" w:fill="auto"/>
            <w:tcMar>
              <w:top w:w="100" w:type="dxa"/>
              <w:left w:w="100" w:type="dxa"/>
              <w:bottom w:w="100" w:type="dxa"/>
              <w:right w:w="100" w:type="dxa"/>
            </w:tcMar>
          </w:tcPr>
          <w:p w14:paraId="489D1800"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V spolupráci so skúsenejším členom dokáže pripraviť družinový výlet a výpravu.</w:t>
            </w:r>
            <w:r>
              <w:rPr>
                <w:rFonts w:ascii="Arial" w:eastAsia="Arial" w:hAnsi="Arial" w:cs="Arial"/>
                <w:sz w:val="20"/>
                <w:szCs w:val="20"/>
              </w:rPr>
              <w:tab/>
            </w:r>
          </w:p>
        </w:tc>
        <w:tc>
          <w:tcPr>
            <w:tcW w:w="2730" w:type="dxa"/>
            <w:shd w:val="clear" w:color="auto" w:fill="auto"/>
            <w:tcMar>
              <w:top w:w="100" w:type="dxa"/>
              <w:left w:w="100" w:type="dxa"/>
              <w:bottom w:w="100" w:type="dxa"/>
              <w:right w:w="100" w:type="dxa"/>
            </w:tcMar>
          </w:tcPr>
          <w:p w14:paraId="4DAE92BD"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radcovská činnosť</w:t>
            </w:r>
          </w:p>
        </w:tc>
      </w:tr>
      <w:tr w:rsidR="00837271" w14:paraId="7609F818" w14:textId="77777777">
        <w:trPr>
          <w:trHeight w:val="400"/>
        </w:trPr>
        <w:tc>
          <w:tcPr>
            <w:tcW w:w="10275" w:type="dxa"/>
            <w:gridSpan w:val="2"/>
            <w:shd w:val="clear" w:color="auto" w:fill="auto"/>
            <w:tcMar>
              <w:top w:w="100" w:type="dxa"/>
              <w:left w:w="100" w:type="dxa"/>
              <w:bottom w:w="100" w:type="dxa"/>
              <w:right w:w="100" w:type="dxa"/>
            </w:tcMar>
          </w:tcPr>
          <w:p w14:paraId="6346C05E" w14:textId="77777777" w:rsidR="00837271" w:rsidRDefault="004D66CA">
            <w:pPr>
              <w:spacing w:after="0" w:line="240" w:lineRule="auto"/>
              <w:rPr>
                <w:rFonts w:ascii="Arial" w:eastAsia="Arial" w:hAnsi="Arial" w:cs="Arial"/>
                <w:i/>
                <w:color w:val="999999"/>
                <w:sz w:val="20"/>
                <w:szCs w:val="20"/>
              </w:rPr>
            </w:pPr>
            <w:r>
              <w:rPr>
                <w:rFonts w:ascii="Arial" w:eastAsia="Arial" w:hAnsi="Arial" w:cs="Arial"/>
                <w:i/>
                <w:color w:val="999999"/>
                <w:sz w:val="20"/>
                <w:szCs w:val="20"/>
              </w:rPr>
              <w:t>Miesto na poznámky</w:t>
            </w:r>
          </w:p>
          <w:p w14:paraId="2C4ECF3C" w14:textId="77777777" w:rsidR="00837271" w:rsidRDefault="004D66CA">
            <w:pPr>
              <w:numPr>
                <w:ilvl w:val="0"/>
                <w:numId w:val="9"/>
              </w:numPr>
              <w:spacing w:after="0" w:line="240" w:lineRule="auto"/>
              <w:rPr>
                <w:rFonts w:ascii="Arial" w:eastAsia="Arial" w:hAnsi="Arial" w:cs="Arial"/>
                <w:i/>
                <w:color w:val="999999"/>
                <w:sz w:val="20"/>
                <w:szCs w:val="20"/>
              </w:rPr>
            </w:pPr>
            <w:r>
              <w:rPr>
                <w:rFonts w:ascii="Arial" w:eastAsia="Arial" w:hAnsi="Arial" w:cs="Arial"/>
                <w:i/>
                <w:color w:val="999999"/>
                <w:sz w:val="20"/>
                <w:szCs w:val="20"/>
                <w:u w:val="single"/>
              </w:rPr>
              <w:t>Metodická poznámka:</w:t>
            </w:r>
            <w:r>
              <w:rPr>
                <w:rFonts w:ascii="Arial" w:eastAsia="Arial" w:hAnsi="Arial" w:cs="Arial"/>
                <w:i/>
                <w:color w:val="999999"/>
                <w:sz w:val="20"/>
                <w:szCs w:val="20"/>
              </w:rPr>
              <w:t xml:space="preserve"> radcov vedieme pri organizovaní výletov/výprav k spolupráci so starším a skúsenejším členom oddielu.V rámci radcovskej činnosti má vedieť výlet/výpravu naplánovať, nemusí ju nutne organizovať. Vzdelávací tím RK, pokiaľ to uzná za vhodné, si realizáciu naplánovaného výletu/výpravy môže stanoviť ako podmienku absolvovania kurzu.</w:t>
            </w:r>
          </w:p>
          <w:p w14:paraId="6670F8A7" w14:textId="77777777" w:rsidR="00837271" w:rsidRDefault="00837271">
            <w:pPr>
              <w:spacing w:after="0" w:line="240" w:lineRule="auto"/>
              <w:rPr>
                <w:rFonts w:ascii="Arial" w:eastAsia="Arial" w:hAnsi="Arial" w:cs="Arial"/>
                <w:i/>
                <w:color w:val="999999"/>
                <w:sz w:val="20"/>
                <w:szCs w:val="20"/>
              </w:rPr>
            </w:pPr>
          </w:p>
          <w:p w14:paraId="16FFFFED" w14:textId="77777777" w:rsidR="00837271" w:rsidRDefault="00837271">
            <w:pPr>
              <w:spacing w:after="0" w:line="240" w:lineRule="auto"/>
              <w:rPr>
                <w:rFonts w:ascii="Arial" w:eastAsia="Arial" w:hAnsi="Arial" w:cs="Arial"/>
                <w:i/>
                <w:color w:val="999999"/>
                <w:sz w:val="20"/>
                <w:szCs w:val="20"/>
              </w:rPr>
            </w:pPr>
          </w:p>
        </w:tc>
      </w:tr>
    </w:tbl>
    <w:p w14:paraId="74FBAA36" w14:textId="77777777" w:rsidR="00837271" w:rsidRDefault="00837271">
      <w:pPr>
        <w:spacing w:after="0" w:line="240" w:lineRule="auto"/>
        <w:jc w:val="both"/>
        <w:rPr>
          <w:rFonts w:ascii="Arial" w:eastAsia="Arial" w:hAnsi="Arial" w:cs="Arial"/>
          <w:sz w:val="20"/>
          <w:szCs w:val="20"/>
        </w:rPr>
      </w:pPr>
    </w:p>
    <w:tbl>
      <w:tblPr>
        <w:tblStyle w:val="ad"/>
        <w:tblW w:w="1027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5"/>
        <w:gridCol w:w="2730"/>
      </w:tblGrid>
      <w:tr w:rsidR="00837271" w14:paraId="1F958612" w14:textId="77777777">
        <w:tc>
          <w:tcPr>
            <w:tcW w:w="7545" w:type="dxa"/>
            <w:shd w:val="clear" w:color="auto" w:fill="CCCCCC"/>
            <w:tcMar>
              <w:top w:w="100" w:type="dxa"/>
              <w:left w:w="100" w:type="dxa"/>
              <w:bottom w:w="100" w:type="dxa"/>
              <w:right w:w="100" w:type="dxa"/>
            </w:tcMar>
          </w:tcPr>
          <w:p w14:paraId="75BDC86F" w14:textId="77777777" w:rsidR="00837271" w:rsidRDefault="004D66CA">
            <w:pPr>
              <w:spacing w:after="0" w:line="240" w:lineRule="auto"/>
              <w:jc w:val="both"/>
              <w:rPr>
                <w:rFonts w:ascii="Arial" w:eastAsia="Arial" w:hAnsi="Arial" w:cs="Arial"/>
                <w:sz w:val="20"/>
                <w:szCs w:val="20"/>
              </w:rPr>
            </w:pPr>
            <w:r>
              <w:rPr>
                <w:rFonts w:ascii="Arial" w:eastAsia="Arial" w:hAnsi="Arial" w:cs="Arial"/>
                <w:b/>
                <w:sz w:val="20"/>
                <w:szCs w:val="20"/>
              </w:rPr>
              <w:t>Bezpečnosť a krízové situácie</w:t>
            </w:r>
          </w:p>
        </w:tc>
        <w:tc>
          <w:tcPr>
            <w:tcW w:w="2730" w:type="dxa"/>
            <w:shd w:val="clear" w:color="auto" w:fill="CCCCCC"/>
            <w:tcMar>
              <w:top w:w="100" w:type="dxa"/>
              <w:left w:w="100" w:type="dxa"/>
              <w:bottom w:w="100" w:type="dxa"/>
              <w:right w:w="100" w:type="dxa"/>
            </w:tcMar>
          </w:tcPr>
          <w:p w14:paraId="0CBF3D0B" w14:textId="77777777" w:rsidR="00837271" w:rsidRDefault="004D66CA">
            <w:pPr>
              <w:widowControl w:val="0"/>
              <w:spacing w:after="0" w:line="240" w:lineRule="auto"/>
              <w:rPr>
                <w:rFonts w:ascii="Arial" w:eastAsia="Arial" w:hAnsi="Arial" w:cs="Arial"/>
                <w:sz w:val="20"/>
                <w:szCs w:val="20"/>
              </w:rPr>
            </w:pPr>
            <w:r>
              <w:rPr>
                <w:rFonts w:ascii="Arial" w:eastAsia="Arial" w:hAnsi="Arial" w:cs="Arial"/>
                <w:sz w:val="20"/>
                <w:szCs w:val="20"/>
              </w:rPr>
              <w:t>45</w:t>
            </w:r>
          </w:p>
        </w:tc>
      </w:tr>
      <w:tr w:rsidR="00837271" w14:paraId="32AAE432" w14:textId="77777777">
        <w:trPr>
          <w:trHeight w:val="400"/>
        </w:trPr>
        <w:tc>
          <w:tcPr>
            <w:tcW w:w="10275" w:type="dxa"/>
            <w:gridSpan w:val="2"/>
            <w:shd w:val="clear" w:color="auto" w:fill="auto"/>
            <w:tcMar>
              <w:top w:w="100" w:type="dxa"/>
              <w:left w:w="100" w:type="dxa"/>
              <w:bottom w:w="100" w:type="dxa"/>
              <w:right w:w="100" w:type="dxa"/>
            </w:tcMar>
          </w:tcPr>
          <w:p w14:paraId="4645276C"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miera prípustného rizika</w:t>
            </w:r>
            <w:r>
              <w:rPr>
                <w:rFonts w:ascii="Arial" w:eastAsia="Arial" w:hAnsi="Arial" w:cs="Arial"/>
                <w:sz w:val="20"/>
                <w:szCs w:val="20"/>
              </w:rPr>
              <w:tab/>
            </w:r>
          </w:p>
          <w:p w14:paraId="66062DA1"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zásady bezpečnosti pri aktivitách a pobyte vonku, v klubovni, pri práci a pri špecifických činnostiach (vodné aktivity, plávanie, jaskyniarstvo) a v krízových situáciách (búrka, zranenie, prejavy agresie, šikana/kyberšikana...)</w:t>
            </w:r>
            <w:r>
              <w:rPr>
                <w:rFonts w:ascii="Arial" w:eastAsia="Arial" w:hAnsi="Arial" w:cs="Arial"/>
                <w:sz w:val="20"/>
                <w:szCs w:val="20"/>
              </w:rPr>
              <w:tab/>
            </w:r>
          </w:p>
          <w:p w14:paraId="161159B3"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krízová komunikácia s kompetentnými osobami: záchranné zložky, prítomní členovia družiny, rodičia, oddielový vodca (základné zásady – ozrejmenie situácie, nahlásenie kompetentným)</w:t>
            </w:r>
          </w:p>
        </w:tc>
      </w:tr>
      <w:tr w:rsidR="00837271" w14:paraId="44E7A4A4" w14:textId="77777777">
        <w:tc>
          <w:tcPr>
            <w:tcW w:w="7545" w:type="dxa"/>
            <w:shd w:val="clear" w:color="auto" w:fill="F3F3F3"/>
            <w:tcMar>
              <w:top w:w="100" w:type="dxa"/>
              <w:left w:w="100" w:type="dxa"/>
              <w:bottom w:w="100" w:type="dxa"/>
              <w:right w:w="100" w:type="dxa"/>
            </w:tcMar>
          </w:tcPr>
          <w:p w14:paraId="61012688"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Radca:</w:t>
            </w:r>
          </w:p>
        </w:tc>
        <w:tc>
          <w:tcPr>
            <w:tcW w:w="2730" w:type="dxa"/>
            <w:shd w:val="clear" w:color="auto" w:fill="F3F3F3"/>
            <w:tcMar>
              <w:top w:w="100" w:type="dxa"/>
              <w:left w:w="100" w:type="dxa"/>
              <w:bottom w:w="100" w:type="dxa"/>
              <w:right w:w="100" w:type="dxa"/>
            </w:tcMar>
          </w:tcPr>
          <w:p w14:paraId="04301D7B"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Forma overenia</w:t>
            </w:r>
          </w:p>
        </w:tc>
      </w:tr>
      <w:tr w:rsidR="00837271" w14:paraId="0C4759C4" w14:textId="77777777">
        <w:tc>
          <w:tcPr>
            <w:tcW w:w="7545" w:type="dxa"/>
            <w:shd w:val="clear" w:color="auto" w:fill="auto"/>
            <w:tcMar>
              <w:top w:w="100" w:type="dxa"/>
              <w:left w:w="100" w:type="dxa"/>
              <w:bottom w:w="100" w:type="dxa"/>
              <w:right w:w="100" w:type="dxa"/>
            </w:tcMar>
          </w:tcPr>
          <w:p w14:paraId="05A400D2"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Pozná pravidlá bezpečnosti a riadi sa nimi.</w:t>
            </w:r>
            <w:r>
              <w:rPr>
                <w:rFonts w:ascii="Arial" w:eastAsia="Arial" w:hAnsi="Arial" w:cs="Arial"/>
                <w:sz w:val="20"/>
                <w:szCs w:val="20"/>
              </w:rPr>
              <w:tab/>
            </w:r>
          </w:p>
        </w:tc>
        <w:tc>
          <w:tcPr>
            <w:tcW w:w="2730" w:type="dxa"/>
            <w:shd w:val="clear" w:color="auto" w:fill="auto"/>
            <w:tcMar>
              <w:top w:w="100" w:type="dxa"/>
              <w:left w:w="100" w:type="dxa"/>
              <w:bottom w:w="100" w:type="dxa"/>
              <w:right w:w="100" w:type="dxa"/>
            </w:tcMar>
          </w:tcPr>
          <w:p w14:paraId="7FC03893"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skúšky – modelová situácia</w:t>
            </w:r>
          </w:p>
        </w:tc>
      </w:tr>
      <w:tr w:rsidR="00837271" w14:paraId="540A2BB4" w14:textId="77777777">
        <w:tc>
          <w:tcPr>
            <w:tcW w:w="7545" w:type="dxa"/>
            <w:shd w:val="clear" w:color="auto" w:fill="auto"/>
            <w:tcMar>
              <w:top w:w="100" w:type="dxa"/>
              <w:left w:w="100" w:type="dxa"/>
              <w:bottom w:w="100" w:type="dxa"/>
              <w:right w:w="100" w:type="dxa"/>
            </w:tcMar>
          </w:tcPr>
          <w:p w14:paraId="284B5925"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Pozná postup, ako sa zachovať v prípade krízových situácií v družine.</w:t>
            </w:r>
            <w:r>
              <w:rPr>
                <w:rFonts w:ascii="Arial" w:eastAsia="Arial" w:hAnsi="Arial" w:cs="Arial"/>
                <w:sz w:val="20"/>
                <w:szCs w:val="20"/>
              </w:rPr>
              <w:tab/>
            </w:r>
          </w:p>
        </w:tc>
        <w:tc>
          <w:tcPr>
            <w:tcW w:w="2730" w:type="dxa"/>
            <w:shd w:val="clear" w:color="auto" w:fill="auto"/>
            <w:tcMar>
              <w:top w:w="100" w:type="dxa"/>
              <w:left w:w="100" w:type="dxa"/>
              <w:bottom w:w="100" w:type="dxa"/>
              <w:right w:w="100" w:type="dxa"/>
            </w:tcMar>
          </w:tcPr>
          <w:p w14:paraId="6DA7A8F8"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skúšky – modelová situácia</w:t>
            </w:r>
          </w:p>
        </w:tc>
      </w:tr>
      <w:tr w:rsidR="00837271" w14:paraId="22663A8E" w14:textId="77777777">
        <w:trPr>
          <w:trHeight w:val="400"/>
        </w:trPr>
        <w:tc>
          <w:tcPr>
            <w:tcW w:w="10275" w:type="dxa"/>
            <w:gridSpan w:val="2"/>
            <w:shd w:val="clear" w:color="auto" w:fill="auto"/>
            <w:tcMar>
              <w:top w:w="100" w:type="dxa"/>
              <w:left w:w="100" w:type="dxa"/>
              <w:bottom w:w="100" w:type="dxa"/>
              <w:right w:w="100" w:type="dxa"/>
            </w:tcMar>
          </w:tcPr>
          <w:p w14:paraId="253B6ABD" w14:textId="77777777" w:rsidR="00837271" w:rsidRDefault="004D66CA">
            <w:pPr>
              <w:spacing w:after="0" w:line="240" w:lineRule="auto"/>
              <w:rPr>
                <w:rFonts w:ascii="Arial" w:eastAsia="Arial" w:hAnsi="Arial" w:cs="Arial"/>
                <w:i/>
                <w:color w:val="999999"/>
                <w:sz w:val="20"/>
                <w:szCs w:val="20"/>
              </w:rPr>
            </w:pPr>
            <w:r>
              <w:rPr>
                <w:rFonts w:ascii="Arial" w:eastAsia="Arial" w:hAnsi="Arial" w:cs="Arial"/>
                <w:i/>
                <w:color w:val="999999"/>
                <w:sz w:val="20"/>
                <w:szCs w:val="20"/>
              </w:rPr>
              <w:t>Miesto na poznámky</w:t>
            </w:r>
          </w:p>
          <w:p w14:paraId="737AA009" w14:textId="77777777" w:rsidR="00837271" w:rsidRDefault="00837271">
            <w:pPr>
              <w:spacing w:after="0" w:line="240" w:lineRule="auto"/>
              <w:rPr>
                <w:rFonts w:ascii="Arial" w:eastAsia="Arial" w:hAnsi="Arial" w:cs="Arial"/>
                <w:i/>
                <w:color w:val="999999"/>
                <w:sz w:val="20"/>
                <w:szCs w:val="20"/>
              </w:rPr>
            </w:pPr>
          </w:p>
          <w:p w14:paraId="425A6F22" w14:textId="77777777" w:rsidR="00837271" w:rsidRDefault="00837271">
            <w:pPr>
              <w:spacing w:after="0" w:line="240" w:lineRule="auto"/>
              <w:rPr>
                <w:rFonts w:ascii="Arial" w:eastAsia="Arial" w:hAnsi="Arial" w:cs="Arial"/>
                <w:i/>
                <w:color w:val="999999"/>
                <w:sz w:val="20"/>
                <w:szCs w:val="20"/>
              </w:rPr>
            </w:pPr>
          </w:p>
        </w:tc>
      </w:tr>
    </w:tbl>
    <w:p w14:paraId="674960C3" w14:textId="77777777" w:rsidR="00837271" w:rsidRDefault="00837271">
      <w:pPr>
        <w:spacing w:after="0" w:line="240" w:lineRule="auto"/>
        <w:jc w:val="both"/>
        <w:rPr>
          <w:rFonts w:ascii="Arial" w:eastAsia="Arial" w:hAnsi="Arial" w:cs="Arial"/>
          <w:sz w:val="20"/>
          <w:szCs w:val="20"/>
        </w:rPr>
      </w:pPr>
    </w:p>
    <w:tbl>
      <w:tblPr>
        <w:tblStyle w:val="ae"/>
        <w:tblW w:w="1027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5"/>
        <w:gridCol w:w="2730"/>
      </w:tblGrid>
      <w:tr w:rsidR="00837271" w14:paraId="58FA0419" w14:textId="77777777">
        <w:tc>
          <w:tcPr>
            <w:tcW w:w="7545" w:type="dxa"/>
            <w:shd w:val="clear" w:color="auto" w:fill="CCCCCC"/>
            <w:tcMar>
              <w:top w:w="100" w:type="dxa"/>
              <w:left w:w="100" w:type="dxa"/>
              <w:bottom w:w="100" w:type="dxa"/>
              <w:right w:w="100" w:type="dxa"/>
            </w:tcMar>
          </w:tcPr>
          <w:p w14:paraId="05120C4F" w14:textId="77777777" w:rsidR="00837271" w:rsidRDefault="004D66CA">
            <w:pPr>
              <w:spacing w:after="0" w:line="240" w:lineRule="auto"/>
              <w:jc w:val="both"/>
              <w:rPr>
                <w:rFonts w:ascii="Arial" w:eastAsia="Arial" w:hAnsi="Arial" w:cs="Arial"/>
                <w:sz w:val="20"/>
                <w:szCs w:val="20"/>
              </w:rPr>
            </w:pPr>
            <w:r>
              <w:rPr>
                <w:rFonts w:ascii="Arial" w:eastAsia="Arial" w:hAnsi="Arial" w:cs="Arial"/>
                <w:b/>
                <w:sz w:val="20"/>
                <w:szCs w:val="20"/>
              </w:rPr>
              <w:t>Skautský sľub a zákon, poslanie SLSK</w:t>
            </w:r>
          </w:p>
        </w:tc>
        <w:tc>
          <w:tcPr>
            <w:tcW w:w="2730" w:type="dxa"/>
            <w:shd w:val="clear" w:color="auto" w:fill="CCCCCC"/>
            <w:tcMar>
              <w:top w:w="100" w:type="dxa"/>
              <w:left w:w="100" w:type="dxa"/>
              <w:bottom w:w="100" w:type="dxa"/>
              <w:right w:w="100" w:type="dxa"/>
            </w:tcMar>
          </w:tcPr>
          <w:p w14:paraId="206EE2A8" w14:textId="77777777" w:rsidR="00837271" w:rsidRDefault="004D66CA">
            <w:pPr>
              <w:widowControl w:val="0"/>
              <w:spacing w:after="0" w:line="240" w:lineRule="auto"/>
              <w:rPr>
                <w:rFonts w:ascii="Arial" w:eastAsia="Arial" w:hAnsi="Arial" w:cs="Arial"/>
                <w:sz w:val="20"/>
                <w:szCs w:val="20"/>
              </w:rPr>
            </w:pPr>
            <w:r>
              <w:rPr>
                <w:rFonts w:ascii="Arial" w:eastAsia="Arial" w:hAnsi="Arial" w:cs="Arial"/>
                <w:sz w:val="20"/>
                <w:szCs w:val="20"/>
              </w:rPr>
              <w:t>45</w:t>
            </w:r>
          </w:p>
        </w:tc>
      </w:tr>
      <w:tr w:rsidR="00837271" w14:paraId="69DFD00F" w14:textId="77777777">
        <w:trPr>
          <w:trHeight w:val="400"/>
        </w:trPr>
        <w:tc>
          <w:tcPr>
            <w:tcW w:w="10275" w:type="dxa"/>
            <w:gridSpan w:val="2"/>
            <w:shd w:val="clear" w:color="auto" w:fill="auto"/>
            <w:tcMar>
              <w:top w:w="100" w:type="dxa"/>
              <w:left w:w="100" w:type="dxa"/>
              <w:bottom w:w="100" w:type="dxa"/>
              <w:right w:w="100" w:type="dxa"/>
            </w:tcMar>
          </w:tcPr>
          <w:p w14:paraId="0A7C0E59"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poslanie skautingu a miesto radcu v ňom</w:t>
            </w:r>
            <w:r>
              <w:rPr>
                <w:rFonts w:ascii="Arial" w:eastAsia="Arial" w:hAnsi="Arial" w:cs="Arial"/>
                <w:sz w:val="20"/>
                <w:szCs w:val="20"/>
              </w:rPr>
              <w:tab/>
            </w:r>
          </w:p>
          <w:p w14:paraId="543F28F3"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skautský sľub a zákon (znenie, význam pre jednotlivca)</w:t>
            </w:r>
            <w:r>
              <w:rPr>
                <w:rFonts w:ascii="Arial" w:eastAsia="Arial" w:hAnsi="Arial" w:cs="Arial"/>
                <w:sz w:val="20"/>
                <w:szCs w:val="20"/>
              </w:rPr>
              <w:tab/>
            </w:r>
          </w:p>
          <w:p w14:paraId="1612CA19"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 xml:space="preserve">oboznamovanie družiny so skautským zákonom a sľubom </w:t>
            </w:r>
            <w:r>
              <w:rPr>
                <w:rFonts w:ascii="Arial" w:eastAsia="Arial" w:hAnsi="Arial" w:cs="Arial"/>
                <w:sz w:val="20"/>
                <w:szCs w:val="20"/>
              </w:rPr>
              <w:tab/>
            </w:r>
          </w:p>
        </w:tc>
      </w:tr>
      <w:tr w:rsidR="00837271" w14:paraId="65964E3A" w14:textId="77777777">
        <w:tc>
          <w:tcPr>
            <w:tcW w:w="7545" w:type="dxa"/>
            <w:shd w:val="clear" w:color="auto" w:fill="F3F3F3"/>
            <w:tcMar>
              <w:top w:w="100" w:type="dxa"/>
              <w:left w:w="100" w:type="dxa"/>
              <w:bottom w:w="100" w:type="dxa"/>
              <w:right w:w="100" w:type="dxa"/>
            </w:tcMar>
          </w:tcPr>
          <w:p w14:paraId="4A3DCB61"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Radca:</w:t>
            </w:r>
          </w:p>
        </w:tc>
        <w:tc>
          <w:tcPr>
            <w:tcW w:w="2730" w:type="dxa"/>
            <w:shd w:val="clear" w:color="auto" w:fill="F3F3F3"/>
            <w:tcMar>
              <w:top w:w="100" w:type="dxa"/>
              <w:left w:w="100" w:type="dxa"/>
              <w:bottom w:w="100" w:type="dxa"/>
              <w:right w:w="100" w:type="dxa"/>
            </w:tcMar>
          </w:tcPr>
          <w:p w14:paraId="3FB032B6"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Forma overenia</w:t>
            </w:r>
          </w:p>
        </w:tc>
      </w:tr>
      <w:tr w:rsidR="00837271" w14:paraId="68D0F0F1" w14:textId="77777777">
        <w:tc>
          <w:tcPr>
            <w:tcW w:w="7545" w:type="dxa"/>
            <w:shd w:val="clear" w:color="auto" w:fill="auto"/>
            <w:tcMar>
              <w:top w:w="100" w:type="dxa"/>
              <w:left w:w="100" w:type="dxa"/>
              <w:bottom w:w="100" w:type="dxa"/>
              <w:right w:w="100" w:type="dxa"/>
            </w:tcMar>
          </w:tcPr>
          <w:p w14:paraId="5243E64E"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Vie, ako cielene v rámci svojej činnosti môže napĺňať poslanie skautingu.</w:t>
            </w:r>
            <w:r>
              <w:rPr>
                <w:rFonts w:ascii="Arial" w:eastAsia="Arial" w:hAnsi="Arial" w:cs="Arial"/>
                <w:sz w:val="20"/>
                <w:szCs w:val="20"/>
              </w:rPr>
              <w:tab/>
            </w:r>
          </w:p>
        </w:tc>
        <w:tc>
          <w:tcPr>
            <w:tcW w:w="2730" w:type="dxa"/>
            <w:shd w:val="clear" w:color="auto" w:fill="auto"/>
            <w:tcMar>
              <w:top w:w="100" w:type="dxa"/>
              <w:left w:w="100" w:type="dxa"/>
              <w:bottom w:w="100" w:type="dxa"/>
              <w:right w:w="100" w:type="dxa"/>
            </w:tcMar>
          </w:tcPr>
          <w:p w14:paraId="11E71302"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skúšky – teoretická otázka</w:t>
            </w:r>
          </w:p>
        </w:tc>
      </w:tr>
      <w:tr w:rsidR="00837271" w14:paraId="7E145A1E" w14:textId="77777777">
        <w:tc>
          <w:tcPr>
            <w:tcW w:w="7545" w:type="dxa"/>
            <w:shd w:val="clear" w:color="auto" w:fill="auto"/>
            <w:tcMar>
              <w:top w:w="100" w:type="dxa"/>
              <w:left w:w="100" w:type="dxa"/>
              <w:bottom w:w="100" w:type="dxa"/>
              <w:right w:w="100" w:type="dxa"/>
            </w:tcMar>
          </w:tcPr>
          <w:p w14:paraId="32B836C0"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Pozná spôsoby, ako priblížiť členom družiny význam</w:t>
            </w:r>
          </w:p>
          <w:p w14:paraId="60193E7D"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sľubu a zákona.</w:t>
            </w:r>
          </w:p>
        </w:tc>
        <w:tc>
          <w:tcPr>
            <w:tcW w:w="2730" w:type="dxa"/>
            <w:shd w:val="clear" w:color="auto" w:fill="auto"/>
            <w:tcMar>
              <w:top w:w="100" w:type="dxa"/>
              <w:left w:w="100" w:type="dxa"/>
              <w:bottom w:w="100" w:type="dxa"/>
              <w:right w:w="100" w:type="dxa"/>
            </w:tcMar>
          </w:tcPr>
          <w:p w14:paraId="437F19FA"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odporúčanie tímu</w:t>
            </w:r>
          </w:p>
        </w:tc>
      </w:tr>
      <w:tr w:rsidR="00837271" w14:paraId="28C39DB8" w14:textId="77777777">
        <w:trPr>
          <w:trHeight w:val="400"/>
        </w:trPr>
        <w:tc>
          <w:tcPr>
            <w:tcW w:w="10275" w:type="dxa"/>
            <w:gridSpan w:val="2"/>
            <w:shd w:val="clear" w:color="auto" w:fill="auto"/>
            <w:tcMar>
              <w:top w:w="100" w:type="dxa"/>
              <w:left w:w="100" w:type="dxa"/>
              <w:bottom w:w="100" w:type="dxa"/>
              <w:right w:w="100" w:type="dxa"/>
            </w:tcMar>
          </w:tcPr>
          <w:p w14:paraId="6DD229FB" w14:textId="77777777" w:rsidR="00837271" w:rsidRDefault="004D66CA">
            <w:pPr>
              <w:spacing w:after="0" w:line="240" w:lineRule="auto"/>
              <w:rPr>
                <w:rFonts w:ascii="Arial" w:eastAsia="Arial" w:hAnsi="Arial" w:cs="Arial"/>
                <w:i/>
                <w:color w:val="999999"/>
                <w:sz w:val="20"/>
                <w:szCs w:val="20"/>
              </w:rPr>
            </w:pPr>
            <w:r>
              <w:rPr>
                <w:rFonts w:ascii="Arial" w:eastAsia="Arial" w:hAnsi="Arial" w:cs="Arial"/>
                <w:i/>
                <w:color w:val="999999"/>
                <w:sz w:val="20"/>
                <w:szCs w:val="20"/>
              </w:rPr>
              <w:lastRenderedPageBreak/>
              <w:t>Miesto na poznámky</w:t>
            </w:r>
          </w:p>
          <w:p w14:paraId="32A17067" w14:textId="77777777" w:rsidR="00837271" w:rsidRDefault="00837271">
            <w:pPr>
              <w:spacing w:after="0" w:line="240" w:lineRule="auto"/>
              <w:rPr>
                <w:rFonts w:ascii="Arial" w:eastAsia="Arial" w:hAnsi="Arial" w:cs="Arial"/>
                <w:i/>
                <w:color w:val="999999"/>
                <w:sz w:val="20"/>
                <w:szCs w:val="20"/>
              </w:rPr>
            </w:pPr>
          </w:p>
          <w:p w14:paraId="766200BF" w14:textId="77777777" w:rsidR="00837271" w:rsidRDefault="00837271">
            <w:pPr>
              <w:spacing w:after="0" w:line="240" w:lineRule="auto"/>
              <w:rPr>
                <w:rFonts w:ascii="Arial" w:eastAsia="Arial" w:hAnsi="Arial" w:cs="Arial"/>
                <w:i/>
                <w:color w:val="999999"/>
                <w:sz w:val="20"/>
                <w:szCs w:val="20"/>
              </w:rPr>
            </w:pPr>
          </w:p>
        </w:tc>
      </w:tr>
    </w:tbl>
    <w:p w14:paraId="040DBDE9" w14:textId="77777777" w:rsidR="00837271" w:rsidRDefault="00837271">
      <w:pPr>
        <w:spacing w:after="0" w:line="240" w:lineRule="auto"/>
        <w:jc w:val="both"/>
        <w:rPr>
          <w:rFonts w:ascii="Arial" w:eastAsia="Arial" w:hAnsi="Arial" w:cs="Arial"/>
          <w:sz w:val="20"/>
          <w:szCs w:val="20"/>
        </w:rPr>
      </w:pPr>
    </w:p>
    <w:tbl>
      <w:tblPr>
        <w:tblStyle w:val="af"/>
        <w:tblW w:w="1027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5"/>
        <w:gridCol w:w="2730"/>
      </w:tblGrid>
      <w:tr w:rsidR="00837271" w14:paraId="6B1D91A7" w14:textId="77777777">
        <w:tc>
          <w:tcPr>
            <w:tcW w:w="7545" w:type="dxa"/>
            <w:shd w:val="clear" w:color="auto" w:fill="CCCCCC"/>
            <w:tcMar>
              <w:top w:w="100" w:type="dxa"/>
              <w:left w:w="100" w:type="dxa"/>
              <w:bottom w:w="100" w:type="dxa"/>
              <w:right w:w="100" w:type="dxa"/>
            </w:tcMar>
          </w:tcPr>
          <w:p w14:paraId="1E3B506A" w14:textId="77777777" w:rsidR="00837271" w:rsidRDefault="004D66CA">
            <w:pPr>
              <w:spacing w:after="0" w:line="240" w:lineRule="auto"/>
              <w:jc w:val="both"/>
              <w:rPr>
                <w:rFonts w:ascii="Arial" w:eastAsia="Arial" w:hAnsi="Arial" w:cs="Arial"/>
                <w:sz w:val="20"/>
                <w:szCs w:val="20"/>
              </w:rPr>
            </w:pPr>
            <w:r>
              <w:rPr>
                <w:rFonts w:ascii="Arial" w:eastAsia="Arial" w:hAnsi="Arial" w:cs="Arial"/>
                <w:b/>
                <w:sz w:val="20"/>
                <w:szCs w:val="20"/>
              </w:rPr>
              <w:t>Duchovno v skautingu</w:t>
            </w:r>
          </w:p>
        </w:tc>
        <w:tc>
          <w:tcPr>
            <w:tcW w:w="2730" w:type="dxa"/>
            <w:shd w:val="clear" w:color="auto" w:fill="CCCCCC"/>
            <w:tcMar>
              <w:top w:w="100" w:type="dxa"/>
              <w:left w:w="100" w:type="dxa"/>
              <w:bottom w:w="100" w:type="dxa"/>
              <w:right w:w="100" w:type="dxa"/>
            </w:tcMar>
          </w:tcPr>
          <w:p w14:paraId="6488B1E5" w14:textId="77777777" w:rsidR="00837271" w:rsidRDefault="004D66CA">
            <w:pPr>
              <w:widowControl w:val="0"/>
              <w:spacing w:after="0" w:line="240" w:lineRule="auto"/>
              <w:rPr>
                <w:rFonts w:ascii="Arial" w:eastAsia="Arial" w:hAnsi="Arial" w:cs="Arial"/>
                <w:sz w:val="20"/>
                <w:szCs w:val="20"/>
              </w:rPr>
            </w:pPr>
            <w:r>
              <w:rPr>
                <w:rFonts w:ascii="Arial" w:eastAsia="Arial" w:hAnsi="Arial" w:cs="Arial"/>
                <w:sz w:val="20"/>
                <w:szCs w:val="20"/>
              </w:rPr>
              <w:t>45</w:t>
            </w:r>
          </w:p>
        </w:tc>
      </w:tr>
      <w:tr w:rsidR="00837271" w14:paraId="4E5681C4" w14:textId="77777777">
        <w:trPr>
          <w:trHeight w:val="400"/>
        </w:trPr>
        <w:tc>
          <w:tcPr>
            <w:tcW w:w="10275" w:type="dxa"/>
            <w:gridSpan w:val="2"/>
            <w:shd w:val="clear" w:color="auto" w:fill="auto"/>
            <w:tcMar>
              <w:top w:w="100" w:type="dxa"/>
              <w:left w:w="100" w:type="dxa"/>
              <w:bottom w:w="100" w:type="dxa"/>
              <w:right w:w="100" w:type="dxa"/>
            </w:tcMar>
          </w:tcPr>
          <w:p w14:paraId="6869B059"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duševné vs. duchovné</w:t>
            </w:r>
            <w:r>
              <w:rPr>
                <w:rFonts w:ascii="Arial" w:eastAsia="Arial" w:hAnsi="Arial" w:cs="Arial"/>
                <w:sz w:val="20"/>
                <w:szCs w:val="20"/>
              </w:rPr>
              <w:tab/>
            </w:r>
          </w:p>
          <w:p w14:paraId="399F29C3"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význam duchovna v skautingu</w:t>
            </w:r>
            <w:r>
              <w:rPr>
                <w:rFonts w:ascii="Arial" w:eastAsia="Arial" w:hAnsi="Arial" w:cs="Arial"/>
                <w:sz w:val="20"/>
                <w:szCs w:val="20"/>
              </w:rPr>
              <w:tab/>
            </w:r>
          </w:p>
          <w:p w14:paraId="2A11F91B"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uchopenie duchovného rozmeru a práca s ním, prehlbovanie duchovného rozmeru v družine</w:t>
            </w:r>
          </w:p>
          <w:p w14:paraId="0E8E3D6E"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budovanie vzťahu k prírode a k ľudským výtvorom, prehlbovanie vnímania krásy a hodnôt s ohľadom na rozvoj členov družiny</w:t>
            </w:r>
            <w:r>
              <w:rPr>
                <w:rFonts w:ascii="Arial" w:eastAsia="Arial" w:hAnsi="Arial" w:cs="Arial"/>
                <w:sz w:val="20"/>
                <w:szCs w:val="20"/>
              </w:rPr>
              <w:tab/>
            </w:r>
          </w:p>
          <w:p w14:paraId="01D7566B"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výchovné prvky v programovej ponuke SLSK zamerané na duchovný rozvoj (odborky, VPM, časti stupňov napredovania, sprevádzanie členov družiny Ľaliovým krížom)</w:t>
            </w:r>
            <w:r>
              <w:rPr>
                <w:rFonts w:ascii="Arial" w:eastAsia="Arial" w:hAnsi="Arial" w:cs="Arial"/>
                <w:sz w:val="20"/>
                <w:szCs w:val="20"/>
              </w:rPr>
              <w:tab/>
            </w:r>
          </w:p>
          <w:p w14:paraId="3D1AF5DA"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príklady a tvorba duchovných aktivít</w:t>
            </w:r>
          </w:p>
        </w:tc>
      </w:tr>
      <w:tr w:rsidR="00837271" w14:paraId="5E7302A6" w14:textId="77777777">
        <w:tc>
          <w:tcPr>
            <w:tcW w:w="7545" w:type="dxa"/>
            <w:shd w:val="clear" w:color="auto" w:fill="F3F3F3"/>
            <w:tcMar>
              <w:top w:w="100" w:type="dxa"/>
              <w:left w:w="100" w:type="dxa"/>
              <w:bottom w:w="100" w:type="dxa"/>
              <w:right w:w="100" w:type="dxa"/>
            </w:tcMar>
          </w:tcPr>
          <w:p w14:paraId="67BD1750"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Radca:</w:t>
            </w:r>
          </w:p>
        </w:tc>
        <w:tc>
          <w:tcPr>
            <w:tcW w:w="2730" w:type="dxa"/>
            <w:shd w:val="clear" w:color="auto" w:fill="F3F3F3"/>
            <w:tcMar>
              <w:top w:w="100" w:type="dxa"/>
              <w:left w:w="100" w:type="dxa"/>
              <w:bottom w:w="100" w:type="dxa"/>
              <w:right w:w="100" w:type="dxa"/>
            </w:tcMar>
          </w:tcPr>
          <w:p w14:paraId="5C345378"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Forma overenia</w:t>
            </w:r>
          </w:p>
        </w:tc>
      </w:tr>
      <w:tr w:rsidR="00837271" w14:paraId="58DDE299" w14:textId="77777777">
        <w:tc>
          <w:tcPr>
            <w:tcW w:w="7545" w:type="dxa"/>
            <w:shd w:val="clear" w:color="auto" w:fill="auto"/>
            <w:tcMar>
              <w:top w:w="100" w:type="dxa"/>
              <w:left w:w="100" w:type="dxa"/>
              <w:bottom w:w="100" w:type="dxa"/>
              <w:right w:w="100" w:type="dxa"/>
            </w:tcMar>
          </w:tcPr>
          <w:p w14:paraId="7D399542"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Rozumie významu duchovna v skautingu a vie, prečo je jeho rozvoj dôležitý.</w:t>
            </w:r>
            <w:r>
              <w:rPr>
                <w:rFonts w:ascii="Arial" w:eastAsia="Arial" w:hAnsi="Arial" w:cs="Arial"/>
                <w:sz w:val="20"/>
                <w:szCs w:val="20"/>
              </w:rPr>
              <w:tab/>
            </w:r>
          </w:p>
        </w:tc>
        <w:tc>
          <w:tcPr>
            <w:tcW w:w="2730" w:type="dxa"/>
            <w:shd w:val="clear" w:color="auto" w:fill="auto"/>
            <w:tcMar>
              <w:top w:w="100" w:type="dxa"/>
              <w:left w:w="100" w:type="dxa"/>
              <w:bottom w:w="100" w:type="dxa"/>
              <w:right w:w="100" w:type="dxa"/>
            </w:tcMar>
          </w:tcPr>
          <w:p w14:paraId="252007F4"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skúšky – teoretická otázka, odporúčanie tímu</w:t>
            </w:r>
          </w:p>
        </w:tc>
      </w:tr>
      <w:tr w:rsidR="00837271" w14:paraId="538D2BE8" w14:textId="77777777">
        <w:tc>
          <w:tcPr>
            <w:tcW w:w="7545" w:type="dxa"/>
            <w:shd w:val="clear" w:color="auto" w:fill="auto"/>
            <w:tcMar>
              <w:top w:w="100" w:type="dxa"/>
              <w:left w:w="100" w:type="dxa"/>
              <w:bottom w:w="100" w:type="dxa"/>
              <w:right w:w="100" w:type="dxa"/>
            </w:tcMar>
          </w:tcPr>
          <w:p w14:paraId="534AE1F2"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Pozná spôsoby zapojenia duchovna do programu družiny.</w:t>
            </w:r>
            <w:r>
              <w:rPr>
                <w:rFonts w:ascii="Arial" w:eastAsia="Arial" w:hAnsi="Arial" w:cs="Arial"/>
                <w:sz w:val="20"/>
                <w:szCs w:val="20"/>
              </w:rPr>
              <w:tab/>
            </w:r>
          </w:p>
        </w:tc>
        <w:tc>
          <w:tcPr>
            <w:tcW w:w="2730" w:type="dxa"/>
            <w:shd w:val="clear" w:color="auto" w:fill="auto"/>
            <w:tcMar>
              <w:top w:w="100" w:type="dxa"/>
              <w:left w:w="100" w:type="dxa"/>
              <w:bottom w:w="100" w:type="dxa"/>
              <w:right w:w="100" w:type="dxa"/>
            </w:tcMar>
          </w:tcPr>
          <w:p w14:paraId="7ACADCFF"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odporúčanie tímu</w:t>
            </w:r>
          </w:p>
        </w:tc>
      </w:tr>
      <w:tr w:rsidR="00837271" w14:paraId="2FF80CF3" w14:textId="77777777">
        <w:trPr>
          <w:trHeight w:val="400"/>
        </w:trPr>
        <w:tc>
          <w:tcPr>
            <w:tcW w:w="10275" w:type="dxa"/>
            <w:gridSpan w:val="2"/>
            <w:shd w:val="clear" w:color="auto" w:fill="auto"/>
            <w:tcMar>
              <w:top w:w="100" w:type="dxa"/>
              <w:left w:w="100" w:type="dxa"/>
              <w:bottom w:w="100" w:type="dxa"/>
              <w:right w:w="100" w:type="dxa"/>
            </w:tcMar>
          </w:tcPr>
          <w:p w14:paraId="69DA3420" w14:textId="77777777" w:rsidR="00837271" w:rsidRDefault="004D66CA">
            <w:pPr>
              <w:spacing w:after="0" w:line="240" w:lineRule="auto"/>
              <w:rPr>
                <w:rFonts w:ascii="Arial" w:eastAsia="Arial" w:hAnsi="Arial" w:cs="Arial"/>
                <w:i/>
                <w:color w:val="999999"/>
                <w:sz w:val="20"/>
                <w:szCs w:val="20"/>
              </w:rPr>
            </w:pPr>
            <w:r>
              <w:rPr>
                <w:rFonts w:ascii="Arial" w:eastAsia="Arial" w:hAnsi="Arial" w:cs="Arial"/>
                <w:i/>
                <w:color w:val="999999"/>
                <w:sz w:val="20"/>
                <w:szCs w:val="20"/>
              </w:rPr>
              <w:t>Miesto na poznámky</w:t>
            </w:r>
          </w:p>
          <w:p w14:paraId="730EAF73" w14:textId="77777777" w:rsidR="00837271" w:rsidRDefault="00837271">
            <w:pPr>
              <w:spacing w:after="0" w:line="240" w:lineRule="auto"/>
              <w:rPr>
                <w:rFonts w:ascii="Arial" w:eastAsia="Arial" w:hAnsi="Arial" w:cs="Arial"/>
                <w:i/>
                <w:color w:val="999999"/>
                <w:sz w:val="20"/>
                <w:szCs w:val="20"/>
              </w:rPr>
            </w:pPr>
          </w:p>
          <w:p w14:paraId="156DCA56" w14:textId="77777777" w:rsidR="00837271" w:rsidRDefault="00837271">
            <w:pPr>
              <w:spacing w:after="0" w:line="240" w:lineRule="auto"/>
              <w:rPr>
                <w:rFonts w:ascii="Arial" w:eastAsia="Arial" w:hAnsi="Arial" w:cs="Arial"/>
                <w:i/>
                <w:color w:val="999999"/>
                <w:sz w:val="20"/>
                <w:szCs w:val="20"/>
              </w:rPr>
            </w:pPr>
          </w:p>
        </w:tc>
      </w:tr>
    </w:tbl>
    <w:p w14:paraId="09B25BD3" w14:textId="77777777" w:rsidR="00837271" w:rsidRDefault="00837271">
      <w:pPr>
        <w:spacing w:after="0" w:line="240" w:lineRule="auto"/>
        <w:jc w:val="both"/>
        <w:rPr>
          <w:rFonts w:ascii="Arial" w:eastAsia="Arial" w:hAnsi="Arial" w:cs="Arial"/>
          <w:sz w:val="20"/>
          <w:szCs w:val="20"/>
        </w:rPr>
      </w:pPr>
    </w:p>
    <w:tbl>
      <w:tblPr>
        <w:tblStyle w:val="af0"/>
        <w:tblW w:w="1027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5"/>
        <w:gridCol w:w="2730"/>
      </w:tblGrid>
      <w:tr w:rsidR="00837271" w14:paraId="017EE817" w14:textId="77777777">
        <w:tc>
          <w:tcPr>
            <w:tcW w:w="7545" w:type="dxa"/>
            <w:shd w:val="clear" w:color="auto" w:fill="CCCCCC"/>
            <w:tcMar>
              <w:top w:w="100" w:type="dxa"/>
              <w:left w:w="100" w:type="dxa"/>
              <w:bottom w:w="100" w:type="dxa"/>
              <w:right w:w="100" w:type="dxa"/>
            </w:tcMar>
          </w:tcPr>
          <w:p w14:paraId="1A796DF2" w14:textId="77777777" w:rsidR="00837271" w:rsidRDefault="004D66CA">
            <w:pPr>
              <w:spacing w:after="0" w:line="240" w:lineRule="auto"/>
              <w:jc w:val="both"/>
              <w:rPr>
                <w:rFonts w:ascii="Arial" w:eastAsia="Arial" w:hAnsi="Arial" w:cs="Arial"/>
                <w:sz w:val="20"/>
                <w:szCs w:val="20"/>
              </w:rPr>
            </w:pPr>
            <w:r>
              <w:rPr>
                <w:rFonts w:ascii="Arial" w:eastAsia="Arial" w:hAnsi="Arial" w:cs="Arial"/>
                <w:b/>
                <w:sz w:val="20"/>
                <w:szCs w:val="20"/>
              </w:rPr>
              <w:t>Výchovný program</w:t>
            </w:r>
          </w:p>
        </w:tc>
        <w:tc>
          <w:tcPr>
            <w:tcW w:w="2730" w:type="dxa"/>
            <w:shd w:val="clear" w:color="auto" w:fill="CCCCCC"/>
            <w:tcMar>
              <w:top w:w="100" w:type="dxa"/>
              <w:left w:w="100" w:type="dxa"/>
              <w:bottom w:w="100" w:type="dxa"/>
              <w:right w:w="100" w:type="dxa"/>
            </w:tcMar>
          </w:tcPr>
          <w:p w14:paraId="3F7B8A8C" w14:textId="77777777" w:rsidR="00837271" w:rsidRDefault="004D66CA">
            <w:pPr>
              <w:widowControl w:val="0"/>
              <w:spacing w:after="0" w:line="240" w:lineRule="auto"/>
              <w:rPr>
                <w:rFonts w:ascii="Arial" w:eastAsia="Arial" w:hAnsi="Arial" w:cs="Arial"/>
                <w:sz w:val="20"/>
                <w:szCs w:val="20"/>
              </w:rPr>
            </w:pPr>
            <w:r>
              <w:rPr>
                <w:rFonts w:ascii="Arial" w:eastAsia="Arial" w:hAnsi="Arial" w:cs="Arial"/>
                <w:sz w:val="20"/>
                <w:szCs w:val="20"/>
              </w:rPr>
              <w:t>45</w:t>
            </w:r>
          </w:p>
        </w:tc>
      </w:tr>
      <w:tr w:rsidR="00837271" w14:paraId="03C370D6" w14:textId="77777777">
        <w:trPr>
          <w:trHeight w:val="400"/>
        </w:trPr>
        <w:tc>
          <w:tcPr>
            <w:tcW w:w="10275" w:type="dxa"/>
            <w:gridSpan w:val="2"/>
            <w:shd w:val="clear" w:color="auto" w:fill="auto"/>
            <w:tcMar>
              <w:top w:w="100" w:type="dxa"/>
              <w:left w:w="100" w:type="dxa"/>
              <w:bottom w:w="100" w:type="dxa"/>
              <w:right w:w="100" w:type="dxa"/>
            </w:tcMar>
          </w:tcPr>
          <w:p w14:paraId="7C9A7BEA"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programová ponuka SLSK pre vĺčatá a skautov (stupne napredovania, odborky, výzvy, voľné programové moduly, najvyššie programové ocenenia)</w:t>
            </w:r>
            <w:r>
              <w:rPr>
                <w:rFonts w:ascii="Arial" w:eastAsia="Arial" w:hAnsi="Arial" w:cs="Arial"/>
                <w:sz w:val="20"/>
                <w:szCs w:val="20"/>
              </w:rPr>
              <w:tab/>
            </w:r>
          </w:p>
          <w:p w14:paraId="4D90BDBD"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6 oblastí osobného rozvoja a ich uplatnenie a význam v programe</w:t>
            </w:r>
            <w:r>
              <w:rPr>
                <w:rFonts w:ascii="Arial" w:eastAsia="Arial" w:hAnsi="Arial" w:cs="Arial"/>
                <w:sz w:val="20"/>
                <w:szCs w:val="20"/>
              </w:rPr>
              <w:tab/>
            </w:r>
          </w:p>
          <w:p w14:paraId="44CBD919"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praktické prispôsobovanie programu a programových prvkov vekovej kategórii</w:t>
            </w:r>
            <w:r>
              <w:rPr>
                <w:rFonts w:ascii="Arial" w:eastAsia="Arial" w:hAnsi="Arial" w:cs="Arial"/>
                <w:sz w:val="20"/>
                <w:szCs w:val="20"/>
              </w:rPr>
              <w:tab/>
            </w:r>
          </w:p>
          <w:p w14:paraId="5B545AF6"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globálne vzdelávanie v skautskom programe a jeho význam</w:t>
            </w:r>
            <w:r>
              <w:rPr>
                <w:rFonts w:ascii="Arial" w:eastAsia="Arial" w:hAnsi="Arial" w:cs="Arial"/>
                <w:sz w:val="20"/>
                <w:szCs w:val="20"/>
              </w:rPr>
              <w:tab/>
            </w:r>
          </w:p>
          <w:p w14:paraId="4E328920" w14:textId="77777777" w:rsidR="00837271" w:rsidRDefault="004D66CA">
            <w:pPr>
              <w:numPr>
                <w:ilvl w:val="0"/>
                <w:numId w:val="8"/>
              </w:numPr>
              <w:spacing w:after="0" w:line="240" w:lineRule="auto"/>
              <w:rPr>
                <w:rFonts w:ascii="Arial" w:eastAsia="Arial" w:hAnsi="Arial" w:cs="Arial"/>
                <w:sz w:val="20"/>
                <w:szCs w:val="20"/>
              </w:rPr>
            </w:pPr>
            <w:r>
              <w:rPr>
                <w:rFonts w:ascii="Arial" w:eastAsia="Arial" w:hAnsi="Arial" w:cs="Arial"/>
                <w:sz w:val="20"/>
                <w:szCs w:val="20"/>
              </w:rPr>
              <w:t>špecifiká vodnoskautského programu pre vĺčatá a skautov</w:t>
            </w:r>
            <w:r>
              <w:rPr>
                <w:rFonts w:ascii="Arial" w:eastAsia="Arial" w:hAnsi="Arial" w:cs="Arial"/>
                <w:sz w:val="20"/>
                <w:szCs w:val="20"/>
              </w:rPr>
              <w:tab/>
            </w:r>
          </w:p>
        </w:tc>
      </w:tr>
      <w:tr w:rsidR="00837271" w14:paraId="0096E950" w14:textId="77777777">
        <w:tc>
          <w:tcPr>
            <w:tcW w:w="7545" w:type="dxa"/>
            <w:shd w:val="clear" w:color="auto" w:fill="F3F3F3"/>
            <w:tcMar>
              <w:top w:w="100" w:type="dxa"/>
              <w:left w:w="100" w:type="dxa"/>
              <w:bottom w:w="100" w:type="dxa"/>
              <w:right w:w="100" w:type="dxa"/>
            </w:tcMar>
          </w:tcPr>
          <w:p w14:paraId="7BCC7DE8"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Radca:</w:t>
            </w:r>
          </w:p>
        </w:tc>
        <w:tc>
          <w:tcPr>
            <w:tcW w:w="2730" w:type="dxa"/>
            <w:shd w:val="clear" w:color="auto" w:fill="F3F3F3"/>
            <w:tcMar>
              <w:top w:w="100" w:type="dxa"/>
              <w:left w:w="100" w:type="dxa"/>
              <w:bottom w:w="100" w:type="dxa"/>
              <w:right w:w="100" w:type="dxa"/>
            </w:tcMar>
          </w:tcPr>
          <w:p w14:paraId="6F072803" w14:textId="77777777" w:rsidR="00837271" w:rsidRDefault="004D66CA">
            <w:pPr>
              <w:widowControl w:val="0"/>
              <w:spacing w:after="0" w:line="240" w:lineRule="auto"/>
              <w:rPr>
                <w:rFonts w:ascii="Arial" w:eastAsia="Arial" w:hAnsi="Arial" w:cs="Arial"/>
                <w:b/>
                <w:sz w:val="20"/>
                <w:szCs w:val="20"/>
              </w:rPr>
            </w:pPr>
            <w:r>
              <w:rPr>
                <w:rFonts w:ascii="Arial" w:eastAsia="Arial" w:hAnsi="Arial" w:cs="Arial"/>
                <w:b/>
                <w:sz w:val="20"/>
                <w:szCs w:val="20"/>
              </w:rPr>
              <w:t>Forma overenia</w:t>
            </w:r>
          </w:p>
        </w:tc>
      </w:tr>
      <w:tr w:rsidR="00837271" w14:paraId="46FF00C1" w14:textId="77777777">
        <w:tc>
          <w:tcPr>
            <w:tcW w:w="7545" w:type="dxa"/>
            <w:shd w:val="clear" w:color="auto" w:fill="auto"/>
            <w:tcMar>
              <w:top w:w="100" w:type="dxa"/>
              <w:left w:w="100" w:type="dxa"/>
              <w:bottom w:w="100" w:type="dxa"/>
              <w:right w:w="100" w:type="dxa"/>
            </w:tcMar>
          </w:tcPr>
          <w:p w14:paraId="38815D08"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Pozná programovú ponuku SLSK pre vĺčatá a včielky, skautov a skautky a dokáže s ňou pracovať a podľa potreby ju prispôsobiť.</w:t>
            </w:r>
            <w:r>
              <w:rPr>
                <w:rFonts w:ascii="Arial" w:eastAsia="Arial" w:hAnsi="Arial" w:cs="Arial"/>
                <w:sz w:val="20"/>
                <w:szCs w:val="20"/>
              </w:rPr>
              <w:tab/>
            </w:r>
          </w:p>
        </w:tc>
        <w:tc>
          <w:tcPr>
            <w:tcW w:w="2730" w:type="dxa"/>
            <w:shd w:val="clear" w:color="auto" w:fill="auto"/>
            <w:tcMar>
              <w:top w:w="100" w:type="dxa"/>
              <w:left w:w="100" w:type="dxa"/>
              <w:bottom w:w="100" w:type="dxa"/>
              <w:right w:w="100" w:type="dxa"/>
            </w:tcMar>
          </w:tcPr>
          <w:p w14:paraId="55DAD3DF"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skúšky – teoretická otázka, radcovská činnosť</w:t>
            </w:r>
          </w:p>
        </w:tc>
      </w:tr>
      <w:tr w:rsidR="00837271" w14:paraId="16438F6F" w14:textId="77777777">
        <w:tc>
          <w:tcPr>
            <w:tcW w:w="7545" w:type="dxa"/>
            <w:shd w:val="clear" w:color="auto" w:fill="auto"/>
            <w:tcMar>
              <w:top w:w="100" w:type="dxa"/>
              <w:left w:w="100" w:type="dxa"/>
              <w:bottom w:w="100" w:type="dxa"/>
              <w:right w:w="100" w:type="dxa"/>
            </w:tcMar>
          </w:tcPr>
          <w:p w14:paraId="3FCCD7C9"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Má základné povedomie o globálnom vzdelávaní.</w:t>
            </w:r>
            <w:r>
              <w:rPr>
                <w:rFonts w:ascii="Arial" w:eastAsia="Arial" w:hAnsi="Arial" w:cs="Arial"/>
                <w:sz w:val="20"/>
                <w:szCs w:val="20"/>
              </w:rPr>
              <w:tab/>
            </w:r>
          </w:p>
        </w:tc>
        <w:tc>
          <w:tcPr>
            <w:tcW w:w="2730" w:type="dxa"/>
            <w:shd w:val="clear" w:color="auto" w:fill="auto"/>
            <w:tcMar>
              <w:top w:w="100" w:type="dxa"/>
              <w:left w:w="100" w:type="dxa"/>
              <w:bottom w:w="100" w:type="dxa"/>
              <w:right w:w="100" w:type="dxa"/>
            </w:tcMar>
          </w:tcPr>
          <w:p w14:paraId="307F1489"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skúšky – teoretická otázka</w:t>
            </w:r>
          </w:p>
        </w:tc>
      </w:tr>
      <w:tr w:rsidR="00837271" w14:paraId="1E389BA1" w14:textId="77777777">
        <w:tc>
          <w:tcPr>
            <w:tcW w:w="7545" w:type="dxa"/>
            <w:shd w:val="clear" w:color="auto" w:fill="auto"/>
            <w:tcMar>
              <w:top w:w="100" w:type="dxa"/>
              <w:left w:w="100" w:type="dxa"/>
              <w:bottom w:w="100" w:type="dxa"/>
              <w:right w:w="100" w:type="dxa"/>
            </w:tcMar>
          </w:tcPr>
          <w:p w14:paraId="38E249A0" w14:textId="77777777" w:rsidR="00837271" w:rsidRDefault="004D66CA">
            <w:pPr>
              <w:spacing w:after="0" w:line="240" w:lineRule="auto"/>
              <w:rPr>
                <w:rFonts w:ascii="Arial" w:eastAsia="Arial" w:hAnsi="Arial" w:cs="Arial"/>
                <w:sz w:val="20"/>
                <w:szCs w:val="20"/>
              </w:rPr>
            </w:pPr>
            <w:r>
              <w:rPr>
                <w:rFonts w:ascii="Arial" w:eastAsia="Arial" w:hAnsi="Arial" w:cs="Arial"/>
                <w:sz w:val="20"/>
                <w:szCs w:val="20"/>
              </w:rPr>
              <w:t>Rozumie 6 oblastiam osobného rozvoja a tieto poznatky dokáže využiť v praxi.</w:t>
            </w:r>
            <w:r>
              <w:rPr>
                <w:rFonts w:ascii="Arial" w:eastAsia="Arial" w:hAnsi="Arial" w:cs="Arial"/>
                <w:sz w:val="20"/>
                <w:szCs w:val="20"/>
              </w:rPr>
              <w:tab/>
            </w:r>
          </w:p>
        </w:tc>
        <w:tc>
          <w:tcPr>
            <w:tcW w:w="2730" w:type="dxa"/>
            <w:shd w:val="clear" w:color="auto" w:fill="auto"/>
            <w:tcMar>
              <w:top w:w="100" w:type="dxa"/>
              <w:left w:w="100" w:type="dxa"/>
              <w:bottom w:w="100" w:type="dxa"/>
              <w:right w:w="100" w:type="dxa"/>
            </w:tcMar>
          </w:tcPr>
          <w:p w14:paraId="5C2F50B8" w14:textId="77777777" w:rsidR="00837271" w:rsidRDefault="004D66CA">
            <w:pPr>
              <w:spacing w:after="0" w:line="240" w:lineRule="auto"/>
              <w:jc w:val="both"/>
              <w:rPr>
                <w:rFonts w:ascii="Arial" w:eastAsia="Arial" w:hAnsi="Arial" w:cs="Arial"/>
                <w:sz w:val="20"/>
                <w:szCs w:val="20"/>
              </w:rPr>
            </w:pPr>
            <w:r>
              <w:rPr>
                <w:rFonts w:ascii="Arial" w:eastAsia="Arial" w:hAnsi="Arial" w:cs="Arial"/>
                <w:sz w:val="20"/>
                <w:szCs w:val="20"/>
              </w:rPr>
              <w:t>skúšky – teoretická otázka</w:t>
            </w:r>
          </w:p>
        </w:tc>
      </w:tr>
      <w:tr w:rsidR="00837271" w14:paraId="014716CE" w14:textId="77777777">
        <w:trPr>
          <w:trHeight w:val="400"/>
        </w:trPr>
        <w:tc>
          <w:tcPr>
            <w:tcW w:w="10275" w:type="dxa"/>
            <w:gridSpan w:val="2"/>
            <w:shd w:val="clear" w:color="auto" w:fill="auto"/>
            <w:tcMar>
              <w:top w:w="100" w:type="dxa"/>
              <w:left w:w="100" w:type="dxa"/>
              <w:bottom w:w="100" w:type="dxa"/>
              <w:right w:w="100" w:type="dxa"/>
            </w:tcMar>
          </w:tcPr>
          <w:p w14:paraId="7CB741D5" w14:textId="77777777" w:rsidR="00837271" w:rsidRDefault="004D66CA">
            <w:pPr>
              <w:spacing w:after="0" w:line="240" w:lineRule="auto"/>
              <w:rPr>
                <w:rFonts w:ascii="Arial" w:eastAsia="Arial" w:hAnsi="Arial" w:cs="Arial"/>
                <w:i/>
                <w:color w:val="999999"/>
                <w:sz w:val="20"/>
                <w:szCs w:val="20"/>
              </w:rPr>
            </w:pPr>
            <w:r>
              <w:rPr>
                <w:rFonts w:ascii="Arial" w:eastAsia="Arial" w:hAnsi="Arial" w:cs="Arial"/>
                <w:i/>
                <w:color w:val="999999"/>
                <w:sz w:val="20"/>
                <w:szCs w:val="20"/>
              </w:rPr>
              <w:t>Miesto na poznámky</w:t>
            </w:r>
          </w:p>
          <w:p w14:paraId="1D657A1F" w14:textId="77777777" w:rsidR="00837271" w:rsidRDefault="004D66CA">
            <w:pPr>
              <w:spacing w:after="0" w:line="240" w:lineRule="auto"/>
              <w:rPr>
                <w:rFonts w:ascii="Arial" w:eastAsia="Arial" w:hAnsi="Arial" w:cs="Arial"/>
                <w:i/>
                <w:color w:val="999999"/>
                <w:sz w:val="20"/>
                <w:szCs w:val="20"/>
              </w:rPr>
            </w:pPr>
            <w:r>
              <w:rPr>
                <w:rFonts w:ascii="Arial" w:eastAsia="Arial" w:hAnsi="Arial" w:cs="Arial"/>
                <w:i/>
                <w:color w:val="999999"/>
                <w:sz w:val="20"/>
                <w:szCs w:val="20"/>
              </w:rPr>
              <w:t>Časť prednášky možno viesť aj formou riešenia modelových situácií:</w:t>
            </w:r>
          </w:p>
          <w:p w14:paraId="590AC6E9" w14:textId="77777777" w:rsidR="00837271" w:rsidRDefault="004D66CA">
            <w:pPr>
              <w:spacing w:after="0"/>
              <w:rPr>
                <w:rFonts w:ascii="Arial" w:eastAsia="Arial" w:hAnsi="Arial" w:cs="Arial"/>
                <w:color w:val="999999"/>
                <w:sz w:val="20"/>
                <w:szCs w:val="20"/>
              </w:rPr>
            </w:pPr>
            <w:r>
              <w:rPr>
                <w:rFonts w:ascii="Arial" w:eastAsia="Arial" w:hAnsi="Arial" w:cs="Arial"/>
                <w:color w:val="999999"/>
                <w:sz w:val="20"/>
                <w:szCs w:val="20"/>
              </w:rPr>
              <w:t>Deti sa na internete dočítali o množstve odboriek, ktoré im Slovenský skauting ponúka. Radi by ich plnili spoločne ako družina, ale nevedia sa dohodnúť na jednej konkrétnej. Keď sa už ako tak dohodnú na tom, že si budú plniť chemika, jedno z detí vyhlási, že tak on teda nebude chodiť na skauting, lebo chémia patrí do školy a nie na družinovky. Čo urobíš?</w:t>
            </w:r>
          </w:p>
          <w:p w14:paraId="0D7DB5B5" w14:textId="77777777" w:rsidR="00837271" w:rsidRDefault="00837271">
            <w:pPr>
              <w:spacing w:after="0"/>
              <w:rPr>
                <w:rFonts w:ascii="Arial" w:eastAsia="Arial" w:hAnsi="Arial" w:cs="Arial"/>
                <w:color w:val="999999"/>
                <w:sz w:val="20"/>
                <w:szCs w:val="20"/>
              </w:rPr>
            </w:pPr>
          </w:p>
          <w:p w14:paraId="56A30588" w14:textId="2FBDB4BB" w:rsidR="00837271" w:rsidRPr="0002354E" w:rsidRDefault="004D66CA" w:rsidP="0002354E">
            <w:pPr>
              <w:spacing w:after="0"/>
              <w:rPr>
                <w:rFonts w:ascii="Arial" w:eastAsia="Arial" w:hAnsi="Arial" w:cs="Arial"/>
                <w:color w:val="999999"/>
                <w:sz w:val="18"/>
                <w:szCs w:val="18"/>
              </w:rPr>
            </w:pPr>
            <w:r>
              <w:rPr>
                <w:rFonts w:ascii="Arial" w:eastAsia="Arial" w:hAnsi="Arial" w:cs="Arial"/>
                <w:color w:val="999999"/>
                <w:sz w:val="20"/>
                <w:szCs w:val="20"/>
              </w:rPr>
              <w:t>Vo vašom vlčiackom oddiele sa nikdy neplnili stupne napredovania a ani ty s nimi nemáš žiadne skúsenosti. Tvoji členovia však o nich čítali v Džungli a chceli by ich plniť. Ako budeš postupovať?</w:t>
            </w:r>
          </w:p>
          <w:p w14:paraId="471810BE" w14:textId="77777777" w:rsidR="00837271" w:rsidRDefault="00837271">
            <w:pPr>
              <w:spacing w:after="0" w:line="240" w:lineRule="auto"/>
              <w:rPr>
                <w:rFonts w:ascii="Arial" w:eastAsia="Arial" w:hAnsi="Arial" w:cs="Arial"/>
                <w:i/>
                <w:color w:val="999999"/>
                <w:sz w:val="20"/>
                <w:szCs w:val="20"/>
              </w:rPr>
            </w:pPr>
          </w:p>
        </w:tc>
      </w:tr>
    </w:tbl>
    <w:p w14:paraId="232079E7" w14:textId="77777777" w:rsidR="00837271" w:rsidRDefault="00837271" w:rsidP="0002354E">
      <w:pPr>
        <w:spacing w:after="0" w:line="240" w:lineRule="auto"/>
        <w:jc w:val="both"/>
        <w:rPr>
          <w:rFonts w:ascii="Arial" w:eastAsia="Arial" w:hAnsi="Arial" w:cs="Arial"/>
          <w:sz w:val="20"/>
          <w:szCs w:val="20"/>
        </w:rPr>
      </w:pPr>
    </w:p>
    <w:sectPr w:rsidR="00837271">
      <w:headerReference w:type="default" r:id="rId7"/>
      <w:footerReference w:type="default" r:id="rId8"/>
      <w:headerReference w:type="first" r:id="rId9"/>
      <w:footerReference w:type="first" r:id="rId10"/>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EA86C" w14:textId="77777777" w:rsidR="00683E00" w:rsidRDefault="00683E00">
      <w:pPr>
        <w:spacing w:after="0" w:line="240" w:lineRule="auto"/>
      </w:pPr>
      <w:r>
        <w:separator/>
      </w:r>
    </w:p>
  </w:endnote>
  <w:endnote w:type="continuationSeparator" w:id="0">
    <w:p w14:paraId="7BDD3E0E" w14:textId="77777777" w:rsidR="00683E00" w:rsidRDefault="0068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54C98" w14:textId="77777777" w:rsidR="00837271" w:rsidRDefault="008372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230A5" w14:textId="77777777" w:rsidR="00837271" w:rsidRDefault="00837271">
    <w:pPr>
      <w:spacing w:after="0"/>
      <w:ind w:right="-34"/>
      <w:jc w:val="center"/>
      <w:rPr>
        <w:sz w:val="16"/>
        <w:szCs w:val="16"/>
      </w:rPr>
    </w:pPr>
  </w:p>
  <w:p w14:paraId="52A0DB51" w14:textId="77777777" w:rsidR="00837271" w:rsidRDefault="004D66CA">
    <w:pPr>
      <w:spacing w:after="0"/>
      <w:ind w:right="-34"/>
      <w:jc w:val="center"/>
      <w:rPr>
        <w:sz w:val="16"/>
        <w:szCs w:val="16"/>
      </w:rPr>
    </w:pPr>
    <w:r>
      <w:rPr>
        <w:sz w:val="16"/>
        <w:szCs w:val="16"/>
      </w:rPr>
      <w:t>Poslaním skautingu je prispieť k plnému rozvoju mladého človeka.</w:t>
    </w:r>
  </w:p>
  <w:p w14:paraId="000AA72B" w14:textId="77777777" w:rsidR="00837271" w:rsidRDefault="004D66CA">
    <w:pPr>
      <w:spacing w:after="0"/>
      <w:ind w:right="-34"/>
      <w:jc w:val="center"/>
      <w:rPr>
        <w:sz w:val="16"/>
        <w:szCs w:val="16"/>
      </w:rPr>
    </w:pPr>
    <w:r>
      <w:rPr>
        <w:sz w:val="16"/>
        <w:szCs w:val="16"/>
      </w:rPr>
      <w:t>Rozvíjame jeho vedomosti, schopnosti a postoje v telesnej, intelektuálnej, citovej, sociálnej, duchovnej a charakterovej oblasti.</w:t>
    </w:r>
  </w:p>
  <w:p w14:paraId="33BBCFF3" w14:textId="77777777" w:rsidR="00837271" w:rsidRDefault="004D66CA">
    <w:pPr>
      <w:spacing w:after="0"/>
      <w:ind w:right="-34"/>
      <w:jc w:val="center"/>
      <w:rPr>
        <w:sz w:val="16"/>
        <w:szCs w:val="16"/>
      </w:rPr>
    </w:pPr>
    <w:r>
      <w:rPr>
        <w:sz w:val="16"/>
        <w:szCs w:val="16"/>
      </w:rPr>
      <w:t>Slovenský skauting je členom svetových organizácií WOSM a WAGGGS.</w:t>
    </w:r>
  </w:p>
  <w:p w14:paraId="47256104" w14:textId="77777777" w:rsidR="00837271" w:rsidRDefault="00837271">
    <w:pPr>
      <w:spacing w:after="0"/>
      <w:ind w:right="-34"/>
      <w:jc w:val="center"/>
      <w:rPr>
        <w:sz w:val="16"/>
        <w:szCs w:val="16"/>
      </w:rPr>
    </w:pPr>
  </w:p>
  <w:p w14:paraId="00079F5D" w14:textId="77777777" w:rsidR="00837271" w:rsidRDefault="004D66CA">
    <w:pPr>
      <w:spacing w:after="0"/>
      <w:ind w:right="-34"/>
      <w:jc w:val="center"/>
      <w:rPr>
        <w:sz w:val="16"/>
        <w:szCs w:val="16"/>
      </w:rPr>
    </w:pPr>
    <w:r>
      <w:rPr>
        <w:noProof/>
        <w:sz w:val="16"/>
        <w:szCs w:val="16"/>
      </w:rPr>
      <w:drawing>
        <wp:inline distT="0" distB="0" distL="0" distR="0" wp14:anchorId="63B375AE" wp14:editId="76B69190">
          <wp:extent cx="457200" cy="457200"/>
          <wp:effectExtent l="0" t="0" r="0" b="0"/>
          <wp:docPr id="1" name="image3.jpg" descr="wosm brown pantone.jpg"/>
          <wp:cNvGraphicFramePr/>
          <a:graphic xmlns:a="http://schemas.openxmlformats.org/drawingml/2006/main">
            <a:graphicData uri="http://schemas.openxmlformats.org/drawingml/2006/picture">
              <pic:pic xmlns:pic="http://schemas.openxmlformats.org/drawingml/2006/picture">
                <pic:nvPicPr>
                  <pic:cNvPr id="0" name="image3.jpg" descr="wosm brown pantone.jpg"/>
                  <pic:cNvPicPr preferRelativeResize="0"/>
                </pic:nvPicPr>
                <pic:blipFill>
                  <a:blip r:embed="rId1"/>
                  <a:srcRect/>
                  <a:stretch>
                    <a:fillRect/>
                  </a:stretch>
                </pic:blipFill>
                <pic:spPr>
                  <a:xfrm>
                    <a:off x="0" y="0"/>
                    <a:ext cx="457200" cy="457200"/>
                  </a:xfrm>
                  <a:prstGeom prst="rect">
                    <a:avLst/>
                  </a:prstGeom>
                  <a:ln/>
                </pic:spPr>
              </pic:pic>
            </a:graphicData>
          </a:graphic>
        </wp:inline>
      </w:drawing>
    </w:r>
    <w:r>
      <w:rPr>
        <w:sz w:val="16"/>
        <w:szCs w:val="16"/>
      </w:rPr>
      <w:t xml:space="preserve">           </w:t>
    </w:r>
    <w:r>
      <w:rPr>
        <w:noProof/>
        <w:sz w:val="16"/>
        <w:szCs w:val="16"/>
      </w:rPr>
      <w:drawing>
        <wp:inline distT="0" distB="0" distL="0" distR="0" wp14:anchorId="54FB3D18" wp14:editId="45639E41">
          <wp:extent cx="466090" cy="466090"/>
          <wp:effectExtent l="0" t="0" r="0" b="0"/>
          <wp:docPr id="3" name="image2.jpg" descr="wagggs brown pantone.jpg"/>
          <wp:cNvGraphicFramePr/>
          <a:graphic xmlns:a="http://schemas.openxmlformats.org/drawingml/2006/main">
            <a:graphicData uri="http://schemas.openxmlformats.org/drawingml/2006/picture">
              <pic:pic xmlns:pic="http://schemas.openxmlformats.org/drawingml/2006/picture">
                <pic:nvPicPr>
                  <pic:cNvPr id="0" name="image2.jpg" descr="wagggs brown pantone.jpg"/>
                  <pic:cNvPicPr preferRelativeResize="0"/>
                </pic:nvPicPr>
                <pic:blipFill>
                  <a:blip r:embed="rId2"/>
                  <a:srcRect/>
                  <a:stretch>
                    <a:fillRect/>
                  </a:stretch>
                </pic:blipFill>
                <pic:spPr>
                  <a:xfrm>
                    <a:off x="0" y="0"/>
                    <a:ext cx="466090" cy="4660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36052" w14:textId="77777777" w:rsidR="00683E00" w:rsidRDefault="00683E00">
      <w:pPr>
        <w:spacing w:after="0" w:line="240" w:lineRule="auto"/>
      </w:pPr>
      <w:r>
        <w:separator/>
      </w:r>
    </w:p>
  </w:footnote>
  <w:footnote w:type="continuationSeparator" w:id="0">
    <w:p w14:paraId="1FEA930C" w14:textId="77777777" w:rsidR="00683E00" w:rsidRDefault="00683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4A52E" w14:textId="77777777" w:rsidR="00837271" w:rsidRDefault="004D66CA">
    <w:pPr>
      <w:pBdr>
        <w:top w:val="nil"/>
        <w:left w:val="nil"/>
        <w:bottom w:val="nil"/>
        <w:right w:val="nil"/>
        <w:between w:val="nil"/>
      </w:pBdr>
      <w:tabs>
        <w:tab w:val="center" w:pos="4536"/>
        <w:tab w:val="right" w:pos="9072"/>
      </w:tabs>
      <w:spacing w:after="0" w:line="240" w:lineRule="auto"/>
      <w:jc w:val="right"/>
      <w:rPr>
        <w:rFonts w:ascii="Arial" w:eastAsia="Arial" w:hAnsi="Arial" w:cs="Arial"/>
        <w:b/>
        <w:sz w:val="20"/>
        <w:szCs w:val="20"/>
      </w:rPr>
    </w:pPr>
    <w:r>
      <w:rPr>
        <w:rFonts w:ascii="Arial" w:eastAsia="Arial" w:hAnsi="Arial" w:cs="Arial"/>
        <w:b/>
        <w:color w:val="000000"/>
        <w:sz w:val="20"/>
        <w:szCs w:val="20"/>
      </w:rPr>
      <w:t>Intern</w:t>
    </w:r>
    <w:r>
      <w:rPr>
        <w:rFonts w:ascii="Arial" w:eastAsia="Arial" w:hAnsi="Arial" w:cs="Arial"/>
        <w:b/>
        <w:sz w:val="20"/>
        <w:szCs w:val="20"/>
      </w:rPr>
      <w:t xml:space="preserve">á smernica RpV </w:t>
    </w:r>
    <w:r>
      <w:rPr>
        <w:rFonts w:ascii="Arial" w:eastAsia="Arial" w:hAnsi="Arial" w:cs="Arial"/>
        <w:b/>
        <w:color w:val="000000"/>
        <w:sz w:val="20"/>
        <w:szCs w:val="20"/>
      </w:rPr>
      <w:t xml:space="preserve">č. </w:t>
    </w:r>
    <w:r>
      <w:rPr>
        <w:rFonts w:ascii="Arial" w:eastAsia="Arial" w:hAnsi="Arial" w:cs="Arial"/>
        <w:b/>
        <w:sz w:val="20"/>
        <w:szCs w:val="20"/>
      </w:rPr>
      <w:t>01</w:t>
    </w:r>
    <w:r>
      <w:rPr>
        <w:rFonts w:ascii="Arial" w:eastAsia="Arial" w:hAnsi="Arial" w:cs="Arial"/>
        <w:b/>
        <w:color w:val="000000"/>
        <w:sz w:val="20"/>
        <w:szCs w:val="20"/>
      </w:rPr>
      <w:t xml:space="preserve"> – </w:t>
    </w:r>
    <w:r>
      <w:rPr>
        <w:rFonts w:ascii="Arial" w:eastAsia="Arial" w:hAnsi="Arial" w:cs="Arial"/>
        <w:b/>
        <w:sz w:val="20"/>
        <w:szCs w:val="20"/>
      </w:rPr>
      <w:t>OBSAHOVÁ NÁPLŇ RADCOVSKÉHO KURZU A KOMPETENČNÝ PROFIL PRE HODNOSŤ RADCA</w:t>
    </w:r>
  </w:p>
  <w:p w14:paraId="35D1C368" w14:textId="77777777" w:rsidR="00837271" w:rsidRDefault="004D66CA">
    <w:pPr>
      <w:pBdr>
        <w:top w:val="nil"/>
        <w:left w:val="nil"/>
        <w:bottom w:val="nil"/>
        <w:right w:val="nil"/>
        <w:between w:val="nil"/>
      </w:pBdr>
      <w:tabs>
        <w:tab w:val="center" w:pos="4536"/>
        <w:tab w:val="right" w:pos="9072"/>
      </w:tabs>
      <w:spacing w:after="0" w:line="240" w:lineRule="auto"/>
      <w:jc w:val="right"/>
      <w:rPr>
        <w:rFonts w:ascii="Arial" w:eastAsia="Arial" w:hAnsi="Arial" w:cs="Arial"/>
        <w:b/>
        <w:color w:val="000000"/>
        <w:sz w:val="20"/>
        <w:szCs w:val="20"/>
      </w:rPr>
    </w:pPr>
    <w:r>
      <w:rPr>
        <w:rFonts w:ascii="Arial" w:eastAsia="Arial" w:hAnsi="Arial" w:cs="Arial"/>
        <w:b/>
        <w:color w:val="000000"/>
        <w:sz w:val="20"/>
        <w:szCs w:val="20"/>
      </w:rPr>
      <w:t>verzia: 0</w:t>
    </w:r>
    <w:r>
      <w:rPr>
        <w:rFonts w:ascii="Arial" w:eastAsia="Arial" w:hAnsi="Arial" w:cs="Arial"/>
        <w:b/>
        <w:sz w:val="20"/>
        <w:szCs w:val="20"/>
      </w:rPr>
      <w:t>2</w:t>
    </w:r>
  </w:p>
  <w:p w14:paraId="4B42439F" w14:textId="77777777" w:rsidR="00837271" w:rsidRDefault="004D66CA">
    <w:pPr>
      <w:pBdr>
        <w:top w:val="nil"/>
        <w:left w:val="nil"/>
        <w:bottom w:val="nil"/>
        <w:right w:val="nil"/>
        <w:between w:val="nil"/>
      </w:pBdr>
      <w:tabs>
        <w:tab w:val="center" w:pos="4536"/>
        <w:tab w:val="right" w:pos="9072"/>
      </w:tabs>
      <w:spacing w:after="0" w:line="240" w:lineRule="auto"/>
      <w:jc w:val="right"/>
      <w:rPr>
        <w:rFonts w:ascii="Arial" w:eastAsia="Arial" w:hAnsi="Arial" w:cs="Arial"/>
        <w:b/>
        <w:color w:val="000000"/>
        <w:sz w:val="20"/>
        <w:szCs w:val="20"/>
      </w:rPr>
    </w:pPr>
    <w:r>
      <w:rPr>
        <w:rFonts w:ascii="Arial" w:eastAsia="Arial" w:hAnsi="Arial" w:cs="Arial"/>
        <w:b/>
        <w:color w:val="000000"/>
        <w:sz w:val="20"/>
        <w:szCs w:val="20"/>
      </w:rPr>
      <w:t xml:space="preserve">Strana č.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2354E">
      <w:rPr>
        <w:rFonts w:ascii="Arial" w:eastAsia="Arial" w:hAnsi="Arial" w:cs="Arial"/>
        <w:b/>
        <w:noProof/>
        <w:color w:val="000000"/>
        <w:sz w:val="20"/>
        <w:szCs w:val="20"/>
      </w:rPr>
      <w:t>2</w:t>
    </w:r>
    <w:r>
      <w:rPr>
        <w:rFonts w:ascii="Arial" w:eastAsia="Arial" w:hAnsi="Arial" w:cs="Arial"/>
        <w:b/>
        <w:color w:val="000000"/>
        <w:sz w:val="20"/>
        <w:szCs w:val="20"/>
      </w:rPr>
      <w:fldChar w:fldCharType="end"/>
    </w:r>
  </w:p>
  <w:p w14:paraId="4829189B" w14:textId="77777777" w:rsidR="00837271" w:rsidRDefault="00837271">
    <w:pPr>
      <w:pBdr>
        <w:top w:val="nil"/>
        <w:left w:val="nil"/>
        <w:bottom w:val="nil"/>
        <w:right w:val="nil"/>
        <w:between w:val="nil"/>
      </w:pBdr>
      <w:tabs>
        <w:tab w:val="center" w:pos="4536"/>
        <w:tab w:val="right" w:pos="9072"/>
      </w:tabs>
      <w:spacing w:after="0" w:line="240" w:lineRule="auto"/>
      <w:jc w:val="right"/>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BA5F2" w14:textId="77777777" w:rsidR="00837271" w:rsidRDefault="004D66CA">
    <w:pPr>
      <w:tabs>
        <w:tab w:val="center" w:pos="5400"/>
        <w:tab w:val="left" w:pos="9238"/>
      </w:tabs>
      <w:spacing w:after="0"/>
      <w:ind w:right="-34"/>
      <w:jc w:val="center"/>
      <w:rPr>
        <w:rFonts w:ascii="Times New Roman" w:eastAsia="Times New Roman" w:hAnsi="Times New Roman" w:cs="Times New Roman"/>
        <w:color w:val="862300"/>
        <w:sz w:val="16"/>
        <w:szCs w:val="16"/>
      </w:rPr>
    </w:pPr>
    <w:r>
      <w:rPr>
        <w:rFonts w:ascii="Times New Roman" w:eastAsia="Times New Roman" w:hAnsi="Times New Roman" w:cs="Times New Roman"/>
        <w:noProof/>
        <w:color w:val="862300"/>
        <w:sz w:val="16"/>
        <w:szCs w:val="16"/>
      </w:rPr>
      <w:drawing>
        <wp:inline distT="0" distB="0" distL="0" distR="0" wp14:anchorId="408084E1" wp14:editId="1D767000">
          <wp:extent cx="3597275" cy="854075"/>
          <wp:effectExtent l="0" t="0" r="0" b="0"/>
          <wp:docPr id="2" name="image1.jpg" descr="lalia_SLSK_CB"/>
          <wp:cNvGraphicFramePr/>
          <a:graphic xmlns:a="http://schemas.openxmlformats.org/drawingml/2006/main">
            <a:graphicData uri="http://schemas.openxmlformats.org/drawingml/2006/picture">
              <pic:pic xmlns:pic="http://schemas.openxmlformats.org/drawingml/2006/picture">
                <pic:nvPicPr>
                  <pic:cNvPr id="0" name="image1.jpg" descr="lalia_SLSK_CB"/>
                  <pic:cNvPicPr preferRelativeResize="0"/>
                </pic:nvPicPr>
                <pic:blipFill>
                  <a:blip r:embed="rId1"/>
                  <a:srcRect/>
                  <a:stretch>
                    <a:fillRect/>
                  </a:stretch>
                </pic:blipFill>
                <pic:spPr>
                  <a:xfrm>
                    <a:off x="0" y="0"/>
                    <a:ext cx="3597275" cy="854075"/>
                  </a:xfrm>
                  <a:prstGeom prst="rect">
                    <a:avLst/>
                  </a:prstGeom>
                  <a:ln/>
                </pic:spPr>
              </pic:pic>
            </a:graphicData>
          </a:graphic>
        </wp:inline>
      </w:drawing>
    </w:r>
  </w:p>
  <w:p w14:paraId="080A1799" w14:textId="77777777" w:rsidR="00837271" w:rsidRDefault="004D66CA">
    <w:pPr>
      <w:spacing w:after="0"/>
      <w:ind w:right="-34"/>
      <w:jc w:val="center"/>
      <w:rPr>
        <w:sz w:val="16"/>
        <w:szCs w:val="16"/>
      </w:rPr>
    </w:pPr>
    <w:r>
      <w:rPr>
        <w:sz w:val="16"/>
        <w:szCs w:val="16"/>
      </w:rPr>
      <w:t>SLOVENSKÝ SKAUTING - ÚSTREDIE</w:t>
    </w:r>
  </w:p>
  <w:p w14:paraId="06380487" w14:textId="77777777" w:rsidR="00837271" w:rsidRDefault="004D66CA">
    <w:pPr>
      <w:spacing w:after="0"/>
      <w:ind w:right="-34"/>
      <w:jc w:val="center"/>
      <w:rPr>
        <w:sz w:val="16"/>
        <w:szCs w:val="16"/>
      </w:rPr>
    </w:pPr>
    <w:r>
      <w:rPr>
        <w:sz w:val="16"/>
        <w:szCs w:val="16"/>
      </w:rPr>
      <w:t>Mokrohájska cesta 6, 841 04  Bratislava, Tel.: +421 - 2 - 44 640 154, e-mail: ustredie@skauting.sk</w:t>
    </w:r>
  </w:p>
  <w:p w14:paraId="2E126E82" w14:textId="77777777" w:rsidR="00837271" w:rsidRDefault="004D66CA">
    <w:pPr>
      <w:spacing w:after="0"/>
      <w:ind w:right="-34"/>
      <w:jc w:val="center"/>
      <w:rPr>
        <w:sz w:val="16"/>
        <w:szCs w:val="16"/>
      </w:rPr>
    </w:pPr>
    <w:r>
      <w:rPr>
        <w:sz w:val="16"/>
        <w:szCs w:val="16"/>
      </w:rPr>
      <w:t>Bankové spojenie: Tatra banka, a.s. Bratislava, číslo účtu: 2660080180/1100, IČO: 00 598 721, DIČ: 2020795876</w:t>
    </w:r>
  </w:p>
  <w:p w14:paraId="1426454D" w14:textId="77777777" w:rsidR="00837271" w:rsidRDefault="004D66CA">
    <w:pPr>
      <w:spacing w:after="0"/>
      <w:ind w:right="-34"/>
      <w:jc w:val="center"/>
      <w:rPr>
        <w:sz w:val="16"/>
        <w:szCs w:val="16"/>
      </w:rPr>
    </w:pPr>
    <w:r>
      <w:rPr>
        <w:sz w:val="16"/>
        <w:szCs w:val="16"/>
      </w:rPr>
      <w:t>www.skauting.sk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6D96"/>
    <w:multiLevelType w:val="multilevel"/>
    <w:tmpl w:val="D33EA5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20010A4"/>
    <w:multiLevelType w:val="multilevel"/>
    <w:tmpl w:val="312E3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940064F"/>
    <w:multiLevelType w:val="multilevel"/>
    <w:tmpl w:val="43849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E34BF2"/>
    <w:multiLevelType w:val="multilevel"/>
    <w:tmpl w:val="7D407F8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55B66E3F"/>
    <w:multiLevelType w:val="multilevel"/>
    <w:tmpl w:val="82B03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AC7C51"/>
    <w:multiLevelType w:val="multilevel"/>
    <w:tmpl w:val="FD0664B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635D324D"/>
    <w:multiLevelType w:val="multilevel"/>
    <w:tmpl w:val="CF8A56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24A4B04"/>
    <w:multiLevelType w:val="multilevel"/>
    <w:tmpl w:val="288CE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EDF0195"/>
    <w:multiLevelType w:val="multilevel"/>
    <w:tmpl w:val="9EB06D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6"/>
  </w:num>
  <w:num w:numId="3">
    <w:abstractNumId w:val="2"/>
  </w:num>
  <w:num w:numId="4">
    <w:abstractNumId w:val="3"/>
  </w:num>
  <w:num w:numId="5">
    <w:abstractNumId w:val="0"/>
  </w:num>
  <w:num w:numId="6">
    <w:abstractNumId w:val="1"/>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71"/>
    <w:rsid w:val="0002354E"/>
    <w:rsid w:val="004D66CA"/>
    <w:rsid w:val="00575C71"/>
    <w:rsid w:val="00683E00"/>
    <w:rsid w:val="00837271"/>
    <w:rsid w:val="008D5F9E"/>
    <w:rsid w:val="00973F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2737"/>
  <w15:docId w15:val="{F3CC4BCC-7128-42BD-BDEE-ED78F636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2442</Words>
  <Characters>13920</Characters>
  <Application>Microsoft Office Word</Application>
  <DocSecurity>0</DocSecurity>
  <Lines>116</Lines>
  <Paragraphs>32</Paragraphs>
  <ScaleCrop>false</ScaleCrop>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Veronika Mrňová</cp:lastModifiedBy>
  <cp:revision>4</cp:revision>
  <dcterms:created xsi:type="dcterms:W3CDTF">2021-02-01T11:47:00Z</dcterms:created>
  <dcterms:modified xsi:type="dcterms:W3CDTF">2021-02-01T13:14:00Z</dcterms:modified>
</cp:coreProperties>
</file>